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B922F" w14:textId="77777777" w:rsidR="00412C8B" w:rsidRPr="00D46F4F" w:rsidRDefault="00D27877" w:rsidP="00D27877">
      <w:pPr>
        <w:pStyle w:val="Title"/>
        <w:rPr>
          <w:color w:val="FF0000"/>
        </w:rPr>
      </w:pPr>
      <w:r w:rsidRPr="00D46F4F">
        <w:rPr>
          <w:color w:val="FF0000"/>
        </w:rPr>
        <w:t>Expressions of Interest</w:t>
      </w:r>
    </w:p>
    <w:p w14:paraId="6D840923" w14:textId="77777777" w:rsidR="00412C8B" w:rsidRDefault="00412C8B" w:rsidP="007D2AF0">
      <w:pPr>
        <w:spacing w:after="1920"/>
      </w:pPr>
    </w:p>
    <w:tbl>
      <w:tblPr>
        <w:tblStyle w:val="Response"/>
        <w:tblW w:w="0" w:type="auto"/>
        <w:tblLook w:val="04A0" w:firstRow="1" w:lastRow="0" w:firstColumn="1" w:lastColumn="0" w:noHBand="0" w:noVBand="1"/>
      </w:tblPr>
      <w:tblGrid>
        <w:gridCol w:w="9957"/>
      </w:tblGrid>
      <w:tr w:rsidR="009908D7" w14:paraId="50A8AA55" w14:textId="77777777" w:rsidTr="009908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7D5F6B6A" w14:textId="77777777" w:rsidR="009908D7" w:rsidRDefault="003214A5" w:rsidP="00CB6969">
            <w:pPr>
              <w:pStyle w:val="OrganisationName"/>
            </w:pPr>
            <w:r>
              <w:t>[Save the Children I</w:t>
            </w:r>
            <w:r w:rsidR="00141F64">
              <w:t>nternational</w:t>
            </w:r>
            <w:r w:rsidR="009908D7" w:rsidRPr="009908D7">
              <w:t>]</w:t>
            </w:r>
          </w:p>
        </w:tc>
      </w:tr>
    </w:tbl>
    <w:p w14:paraId="719B5D36" w14:textId="77777777" w:rsidR="0016310A" w:rsidRDefault="0016310A" w:rsidP="0016310A"/>
    <w:tbl>
      <w:tblPr>
        <w:tblStyle w:val="TableGrid"/>
        <w:tblW w:w="9798" w:type="dxa"/>
        <w:tblBorders>
          <w:top w:val="none" w:sz="0" w:space="0" w:color="auto"/>
          <w:bottom w:val="none" w:sz="0" w:space="0" w:color="auto"/>
          <w:insideH w:val="none" w:sz="0" w:space="0" w:color="auto"/>
        </w:tblBorders>
        <w:tblLook w:val="04A0" w:firstRow="1" w:lastRow="0" w:firstColumn="1" w:lastColumn="0" w:noHBand="0" w:noVBand="1"/>
      </w:tblPr>
      <w:tblGrid>
        <w:gridCol w:w="2804"/>
        <w:gridCol w:w="6994"/>
      </w:tblGrid>
      <w:tr w:rsidR="00412C8B" w14:paraId="7116432C" w14:textId="77777777" w:rsidTr="004C5EAB">
        <w:trPr>
          <w:cnfStyle w:val="100000000000" w:firstRow="1" w:lastRow="0" w:firstColumn="0" w:lastColumn="0" w:oddVBand="0" w:evenVBand="0" w:oddHBand="0" w:evenHBand="0"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tcBorders>
              <w:top w:val="none" w:sz="0" w:space="0" w:color="auto"/>
              <w:left w:val="none" w:sz="0" w:space="0" w:color="auto"/>
              <w:bottom w:val="none" w:sz="0" w:space="0" w:color="auto"/>
            </w:tcBorders>
            <w:shd w:val="clear" w:color="auto" w:fill="auto"/>
          </w:tcPr>
          <w:p w14:paraId="7053D4C1" w14:textId="77777777" w:rsidR="00412C8B" w:rsidRDefault="00412C8B" w:rsidP="00E743D3">
            <w:pPr>
              <w:pStyle w:val="Heading2Part"/>
            </w:pPr>
            <w:r>
              <w:t>Invitation title:</w:t>
            </w:r>
          </w:p>
        </w:tc>
        <w:tc>
          <w:tcPr>
            <w:tcW w:w="6994" w:type="dxa"/>
            <w:tcBorders>
              <w:top w:val="none" w:sz="0" w:space="0" w:color="auto"/>
              <w:bottom w:val="none" w:sz="0" w:space="0" w:color="auto"/>
              <w:right w:val="none" w:sz="0" w:space="0" w:color="auto"/>
            </w:tcBorders>
            <w:shd w:val="clear" w:color="auto" w:fill="auto"/>
          </w:tcPr>
          <w:p w14:paraId="5B15DEEE" w14:textId="77777777" w:rsidR="00412C8B" w:rsidRDefault="006D3F52" w:rsidP="00CB6969">
            <w:pPr>
              <w:pStyle w:val="TitleofProcurement"/>
              <w:cnfStyle w:val="100000000000" w:firstRow="1" w:lastRow="0" w:firstColumn="0" w:lastColumn="0" w:oddVBand="0" w:evenVBand="0" w:oddHBand="0" w:evenHBand="0" w:firstRowFirstColumn="0" w:firstRowLastColumn="0" w:lastRowFirstColumn="0" w:lastRowLastColumn="0"/>
            </w:pPr>
            <w:r>
              <w:t xml:space="preserve">[Expression of Interest for </w:t>
            </w:r>
            <w:r w:rsidR="001F2EE5">
              <w:t>Medical Equipment/Consumables</w:t>
            </w:r>
            <w:r w:rsidR="007D2AF0" w:rsidRPr="007D2AF0">
              <w:t>]</w:t>
            </w:r>
          </w:p>
        </w:tc>
      </w:tr>
      <w:tr w:rsidR="00412C8B" w14:paraId="1D1CFA3E" w14:textId="77777777" w:rsidTr="004C5EAB">
        <w:trPr>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7E1BF2B4" w14:textId="77777777" w:rsidR="00412C8B" w:rsidRDefault="00412C8B" w:rsidP="00E743D3">
            <w:pPr>
              <w:pStyle w:val="Heading2Part"/>
            </w:pPr>
            <w:r w:rsidRPr="006B08B1">
              <w:t>Reference number:</w:t>
            </w:r>
          </w:p>
        </w:tc>
        <w:tc>
          <w:tcPr>
            <w:tcW w:w="6994" w:type="dxa"/>
            <w:shd w:val="clear" w:color="auto" w:fill="auto"/>
          </w:tcPr>
          <w:p w14:paraId="113AF02F" w14:textId="59029EC8" w:rsidR="00412C8B" w:rsidRDefault="00ED74B2" w:rsidP="00CB6969">
            <w:pPr>
              <w:pStyle w:val="ReferenceNumber"/>
              <w:cnfStyle w:val="000000000000" w:firstRow="0" w:lastRow="0" w:firstColumn="0" w:lastColumn="0" w:oddVBand="0" w:evenVBand="0" w:oddHBand="0" w:evenHBand="0" w:firstRowFirstColumn="0" w:firstRowLastColumn="0" w:lastRowFirstColumn="0" w:lastRowLastColumn="0"/>
            </w:pPr>
            <w:r>
              <w:t>[#2</w:t>
            </w:r>
            <w:r w:rsidR="00412C8B" w:rsidRPr="007A78D0">
              <w:t>]</w:t>
            </w:r>
          </w:p>
        </w:tc>
      </w:tr>
      <w:tr w:rsidR="00412C8B" w14:paraId="3ED3EC10" w14:textId="77777777" w:rsidTr="004C5EAB">
        <w:trPr>
          <w:cnfStyle w:val="000000010000" w:firstRow="0" w:lastRow="0" w:firstColumn="0" w:lastColumn="0" w:oddVBand="0" w:evenVBand="0" w:oddHBand="0" w:evenHBand="1" w:firstRowFirstColumn="0" w:firstRowLastColumn="0" w:lastRowFirstColumn="0" w:lastRowLastColumn="0"/>
          <w:trHeight w:hRule="exact" w:val="1000"/>
        </w:trPr>
        <w:tc>
          <w:tcPr>
            <w:cnfStyle w:val="001000000000" w:firstRow="0" w:lastRow="0" w:firstColumn="1" w:lastColumn="0" w:oddVBand="0" w:evenVBand="0" w:oddHBand="0" w:evenHBand="0" w:firstRowFirstColumn="0" w:firstRowLastColumn="0" w:lastRowFirstColumn="0" w:lastRowLastColumn="0"/>
            <w:tcW w:w="2804" w:type="dxa"/>
            <w:shd w:val="clear" w:color="auto" w:fill="auto"/>
          </w:tcPr>
          <w:p w14:paraId="7BB8D4B7" w14:textId="77777777" w:rsidR="00412C8B" w:rsidRDefault="007D2AF0" w:rsidP="00E743D3">
            <w:pPr>
              <w:pStyle w:val="Heading2Part"/>
            </w:pPr>
            <w:r w:rsidRPr="007D2AF0">
              <w:t>Date of issue:</w:t>
            </w:r>
          </w:p>
        </w:tc>
        <w:tc>
          <w:tcPr>
            <w:tcW w:w="6994" w:type="dxa"/>
            <w:shd w:val="clear" w:color="auto" w:fill="auto"/>
          </w:tcPr>
          <w:p w14:paraId="7CC57985" w14:textId="20896F1D" w:rsidR="00412C8B" w:rsidRDefault="00ED74B2" w:rsidP="00CB6969">
            <w:pPr>
              <w:pStyle w:val="DateofIssue"/>
              <w:cnfStyle w:val="000000010000" w:firstRow="0" w:lastRow="0" w:firstColumn="0" w:lastColumn="0" w:oddVBand="0" w:evenVBand="0" w:oddHBand="0" w:evenHBand="1" w:firstRowFirstColumn="0" w:firstRowLastColumn="0" w:lastRowFirstColumn="0" w:lastRowLastColumn="0"/>
            </w:pPr>
            <w:r>
              <w:t>[17</w:t>
            </w:r>
            <w:r w:rsidR="0000562B">
              <w:t>th January 2022</w:t>
            </w:r>
            <w:r w:rsidR="007D2AF0" w:rsidRPr="007D2AF0">
              <w:t>]</w:t>
            </w:r>
          </w:p>
        </w:tc>
      </w:tr>
    </w:tbl>
    <w:p w14:paraId="6313E851" w14:textId="77777777" w:rsidR="00F23173" w:rsidRDefault="00F23173" w:rsidP="004B534D">
      <w:pPr>
        <w:rPr>
          <w:lang w:eastAsia="en-US"/>
        </w:rPr>
      </w:pPr>
    </w:p>
    <w:p w14:paraId="0DC468B6" w14:textId="77777777" w:rsidR="00550A9C" w:rsidRDefault="00550A9C" w:rsidP="004B534D">
      <w:pPr>
        <w:rPr>
          <w:lang w:eastAsia="en-US"/>
        </w:rPr>
      </w:pPr>
    </w:p>
    <w:p w14:paraId="42F1B634" w14:textId="77777777" w:rsidR="00550A9C" w:rsidRDefault="00550A9C" w:rsidP="004B534D">
      <w:pPr>
        <w:rPr>
          <w:lang w:eastAsia="en-US"/>
        </w:rPr>
      </w:pPr>
    </w:p>
    <w:p w14:paraId="4DE7C98C" w14:textId="77777777" w:rsidR="00550A9C" w:rsidRDefault="00550A9C" w:rsidP="004B534D">
      <w:pPr>
        <w:rPr>
          <w:lang w:eastAsia="en-US"/>
        </w:rPr>
      </w:pPr>
    </w:p>
    <w:p w14:paraId="502BE5D6" w14:textId="77777777" w:rsidR="00550A9C" w:rsidRDefault="00550A9C" w:rsidP="004B534D">
      <w:pPr>
        <w:rPr>
          <w:lang w:eastAsia="en-US"/>
        </w:rPr>
      </w:pPr>
    </w:p>
    <w:p w14:paraId="3F1D24C0" w14:textId="77777777" w:rsidR="00550A9C" w:rsidRDefault="00550A9C" w:rsidP="004B534D">
      <w:pPr>
        <w:rPr>
          <w:lang w:eastAsia="en-US"/>
        </w:rPr>
      </w:pPr>
    </w:p>
    <w:p w14:paraId="5C17A3B4" w14:textId="77777777" w:rsidR="00550A9C" w:rsidRDefault="00550A9C" w:rsidP="004B534D">
      <w:pPr>
        <w:rPr>
          <w:lang w:eastAsia="en-US"/>
        </w:rPr>
      </w:pPr>
    </w:p>
    <w:p w14:paraId="11F014F3" w14:textId="77777777" w:rsidR="00550A9C" w:rsidRDefault="00550A9C" w:rsidP="004B534D">
      <w:pPr>
        <w:rPr>
          <w:lang w:eastAsia="en-US"/>
        </w:rPr>
      </w:pPr>
    </w:p>
    <w:p w14:paraId="4260589D" w14:textId="77777777" w:rsidR="00550A9C" w:rsidRDefault="00550A9C" w:rsidP="004B534D">
      <w:pPr>
        <w:rPr>
          <w:lang w:eastAsia="en-US"/>
        </w:rPr>
      </w:pPr>
    </w:p>
    <w:p w14:paraId="05344A91" w14:textId="77777777" w:rsidR="00550A9C" w:rsidRDefault="00550A9C" w:rsidP="004B534D">
      <w:pPr>
        <w:rPr>
          <w:lang w:eastAsia="en-US"/>
        </w:rPr>
      </w:pPr>
    </w:p>
    <w:p w14:paraId="421D53C0" w14:textId="77777777" w:rsidR="00550A9C" w:rsidRDefault="00550A9C" w:rsidP="004B534D">
      <w:pPr>
        <w:rPr>
          <w:lang w:eastAsia="en-US"/>
        </w:rPr>
      </w:pPr>
    </w:p>
    <w:p w14:paraId="7A22B3A1" w14:textId="77777777" w:rsidR="00550A9C" w:rsidRDefault="00550A9C" w:rsidP="004B534D">
      <w:pPr>
        <w:rPr>
          <w:lang w:eastAsia="en-US"/>
        </w:rPr>
      </w:pPr>
    </w:p>
    <w:p w14:paraId="20522140" w14:textId="77777777" w:rsidR="00ED6FB1" w:rsidRDefault="00ED6FB1" w:rsidP="00ED6FB1">
      <w:pPr>
        <w:rPr>
          <w:sz w:val="32"/>
          <w:szCs w:val="32"/>
          <w:lang w:eastAsia="en-US"/>
        </w:rPr>
      </w:pPr>
      <w:r>
        <w:rPr>
          <w:sz w:val="32"/>
          <w:szCs w:val="32"/>
          <w:lang w:eastAsia="en-US"/>
        </w:rPr>
        <w:t xml:space="preserve">     Omer Sharfy </w:t>
      </w:r>
    </w:p>
    <w:p w14:paraId="09D24E2C" w14:textId="77777777" w:rsidR="00ED6FB1" w:rsidRDefault="00ED6FB1" w:rsidP="00ED6FB1">
      <w:pPr>
        <w:rPr>
          <w:sz w:val="32"/>
          <w:szCs w:val="32"/>
          <w:lang w:eastAsia="en-US"/>
        </w:rPr>
      </w:pPr>
    </w:p>
    <w:p w14:paraId="2BD48AD6" w14:textId="77777777" w:rsidR="00ED6FB1" w:rsidRPr="00550A9C" w:rsidRDefault="00ED6FB1" w:rsidP="00ED6FB1">
      <w:pPr>
        <w:rPr>
          <w:sz w:val="32"/>
          <w:szCs w:val="32"/>
          <w:lang w:eastAsia="en-US"/>
        </w:rPr>
        <w:sectPr w:rsidR="00ED6FB1" w:rsidRPr="00550A9C" w:rsidSect="006447B6">
          <w:headerReference w:type="default" r:id="rId8"/>
          <w:footerReference w:type="default" r:id="rId9"/>
          <w:headerReference w:type="first" r:id="rId10"/>
          <w:footerReference w:type="first" r:id="rId11"/>
          <w:pgSz w:w="11901" w:h="16840" w:code="9"/>
          <w:pgMar w:top="720" w:right="720" w:bottom="720" w:left="720" w:header="288" w:footer="330" w:gutter="0"/>
          <w:pgNumType w:start="1"/>
          <w:cols w:space="708"/>
          <w:docGrid w:linePitch="360"/>
        </w:sectPr>
      </w:pPr>
      <w:r>
        <w:rPr>
          <w:sz w:val="32"/>
          <w:szCs w:val="32"/>
          <w:lang w:eastAsia="en-US"/>
        </w:rPr>
        <w:t xml:space="preserve">Head of Procurement    </w:t>
      </w:r>
    </w:p>
    <w:p w14:paraId="13DEF442" w14:textId="77777777" w:rsidR="00EE2A56" w:rsidRDefault="00EE2A56" w:rsidP="00E743D3">
      <w:pPr>
        <w:pStyle w:val="Heading1"/>
      </w:pPr>
      <w:bookmarkStart w:id="0" w:name="_Toc405990537"/>
      <w:r>
        <w:lastRenderedPageBreak/>
        <w:t>Introduction</w:t>
      </w:r>
      <w:bookmarkEnd w:id="0"/>
    </w:p>
    <w:p w14:paraId="6B4D4A83" w14:textId="77777777" w:rsidR="00141F64" w:rsidRDefault="00141F64" w:rsidP="00141F64">
      <w:pPr>
        <w:rPr>
          <w:lang w:val="en-US" w:eastAsia="en-US"/>
        </w:rPr>
      </w:pPr>
      <w:r>
        <w:rPr>
          <w:lang w:eastAsia="en-US"/>
        </w:rPr>
        <w:t>SCI is</w:t>
      </w:r>
      <w:r w:rsidRPr="00141F64">
        <w:rPr>
          <w:lang w:eastAsia="en-US"/>
        </w:rPr>
        <w:t> the world's leading independent organisation for children.</w:t>
      </w:r>
      <w:r w:rsidRPr="00141F64">
        <w:rPr>
          <w:rFonts w:ascii="Arial" w:hAnsi="Arial" w:cs="Arial"/>
          <w:color w:val="000000"/>
          <w:sz w:val="20"/>
          <w:szCs w:val="20"/>
          <w:lang w:val="en" w:eastAsia="en-US"/>
        </w:rPr>
        <w:t xml:space="preserve"> </w:t>
      </w:r>
      <w:r>
        <w:rPr>
          <w:lang w:val="en" w:eastAsia="en-US"/>
        </w:rPr>
        <w:t>Our Vision</w:t>
      </w:r>
      <w:r w:rsidRPr="00141F64">
        <w:rPr>
          <w:lang w:val="en-US" w:eastAsia="en-US"/>
        </w:rPr>
        <w:t> is a world in which every child attains the right to survival, protection</w:t>
      </w:r>
      <w:r>
        <w:rPr>
          <w:lang w:val="en-US" w:eastAsia="en-US"/>
        </w:rPr>
        <w:t xml:space="preserve">, development and participation, </w:t>
      </w:r>
      <w:r>
        <w:rPr>
          <w:lang w:val="en" w:eastAsia="en-US"/>
        </w:rPr>
        <w:t>our Mission</w:t>
      </w:r>
      <w:r w:rsidRPr="00141F64">
        <w:rPr>
          <w:lang w:val="en-US" w:eastAsia="en-US"/>
        </w:rPr>
        <w:t> is to inspire breakthroughs in the way the world treats children, and to achieve immediate and lasting change in their lives.</w:t>
      </w:r>
    </w:p>
    <w:p w14:paraId="0F3068D2" w14:textId="77777777" w:rsidR="00EE2A56" w:rsidRPr="00141F64" w:rsidRDefault="00E32F84" w:rsidP="006D3F52">
      <w:pPr>
        <w:rPr>
          <w:lang w:val="en-US" w:eastAsia="en-US"/>
        </w:rPr>
      </w:pPr>
      <w:r>
        <w:rPr>
          <w:lang w:val="en-US" w:eastAsia="en-US"/>
        </w:rPr>
        <w:t>SCI</w:t>
      </w:r>
      <w:r w:rsidR="00EE2A56">
        <w:rPr>
          <w:lang w:eastAsia="en-US"/>
        </w:rPr>
        <w:t xml:space="preserve"> is seeking </w:t>
      </w:r>
      <w:r w:rsidR="002A37CE">
        <w:rPr>
          <w:lang w:eastAsia="en-US"/>
        </w:rPr>
        <w:t>supplier</w:t>
      </w:r>
      <w:r w:rsidR="00BE7538">
        <w:rPr>
          <w:lang w:eastAsia="en-US"/>
        </w:rPr>
        <w:t>’</w:t>
      </w:r>
      <w:r w:rsidR="00E743D3">
        <w:rPr>
          <w:lang w:eastAsia="en-US"/>
        </w:rPr>
        <w:t xml:space="preserve">s response </w:t>
      </w:r>
      <w:r w:rsidR="00EE2A56">
        <w:rPr>
          <w:lang w:eastAsia="en-US"/>
        </w:rPr>
        <w:t xml:space="preserve">to the </w:t>
      </w:r>
      <w:r w:rsidR="00BE7538">
        <w:rPr>
          <w:lang w:eastAsia="en-US"/>
        </w:rPr>
        <w:t xml:space="preserve">invitation </w:t>
      </w:r>
      <w:r w:rsidR="00EE2A56">
        <w:rPr>
          <w:lang w:eastAsia="en-US"/>
        </w:rPr>
        <w:t xml:space="preserve">for the supply of </w:t>
      </w:r>
      <w:r w:rsidR="00E743D3">
        <w:rPr>
          <w:lang w:eastAsia="en-US"/>
        </w:rPr>
        <w:t xml:space="preserve">goods </w:t>
      </w:r>
      <w:r w:rsidR="00EE2A56">
        <w:rPr>
          <w:lang w:eastAsia="en-US"/>
        </w:rPr>
        <w:t xml:space="preserve">and/or </w:t>
      </w:r>
      <w:r w:rsidR="00E743D3">
        <w:rPr>
          <w:lang w:eastAsia="en-US"/>
        </w:rPr>
        <w:t>services</w:t>
      </w:r>
      <w:r>
        <w:rPr>
          <w:lang w:eastAsia="en-US"/>
        </w:rPr>
        <w:t xml:space="preserve"> in the </w:t>
      </w:r>
      <w:r w:rsidR="001F2EE5">
        <w:rPr>
          <w:lang w:eastAsia="en-US"/>
        </w:rPr>
        <w:t>Medical Equipment/Consumables</w:t>
      </w:r>
      <w:r w:rsidR="006D3F52">
        <w:rPr>
          <w:lang w:eastAsia="en-US"/>
        </w:rPr>
        <w:t xml:space="preserve"> </w:t>
      </w:r>
      <w:r>
        <w:rPr>
          <w:lang w:eastAsia="en-US"/>
        </w:rPr>
        <w:t>sector</w:t>
      </w:r>
      <w:r w:rsidR="00E743D3">
        <w:rPr>
          <w:lang w:eastAsia="en-US"/>
        </w:rPr>
        <w:t xml:space="preserve"> </w:t>
      </w:r>
      <w:r w:rsidR="00EE2A56">
        <w:rPr>
          <w:lang w:eastAsia="en-US"/>
        </w:rPr>
        <w:t xml:space="preserve">as outlined in </w:t>
      </w:r>
      <w:r w:rsidR="00BE7538">
        <w:rPr>
          <w:lang w:eastAsia="en-US"/>
        </w:rPr>
        <w:t>Part </w:t>
      </w:r>
      <w:r w:rsidR="00EE2A56">
        <w:rPr>
          <w:lang w:eastAsia="en-US"/>
        </w:rPr>
        <w:t>A.2.</w:t>
      </w:r>
    </w:p>
    <w:p w14:paraId="4F32030D" w14:textId="77777777" w:rsidR="00EE2A56" w:rsidRDefault="00E32F84" w:rsidP="00EE2A56">
      <w:pPr>
        <w:rPr>
          <w:lang w:eastAsia="en-US"/>
        </w:rPr>
      </w:pPr>
      <w:r>
        <w:rPr>
          <w:lang w:val="en-US" w:eastAsia="en-US"/>
        </w:rPr>
        <w:t>SCI</w:t>
      </w:r>
      <w:r w:rsidR="00E743D3">
        <w:rPr>
          <w:lang w:eastAsia="en-US"/>
        </w:rPr>
        <w:t xml:space="preserve"> </w:t>
      </w:r>
      <w:r w:rsidR="00EE2A56">
        <w:rPr>
          <w:lang w:eastAsia="en-US"/>
        </w:rPr>
        <w:t xml:space="preserve">seeks to gain a more detailed understanding of the supplier market and range of solutions that may be available. Hence, this EOI </w:t>
      </w:r>
      <w:r w:rsidR="00E743D3">
        <w:rPr>
          <w:lang w:eastAsia="en-US"/>
        </w:rPr>
        <w:t xml:space="preserve">process </w:t>
      </w:r>
      <w:r w:rsidR="00EE2A56">
        <w:rPr>
          <w:lang w:eastAsia="en-US"/>
        </w:rPr>
        <w:t>may be the first stage of a multi</w:t>
      </w:r>
      <w:r w:rsidR="00BE7538">
        <w:rPr>
          <w:lang w:eastAsia="en-US"/>
        </w:rPr>
        <w:noBreakHyphen/>
      </w:r>
      <w:r w:rsidR="00EE2A56">
        <w:rPr>
          <w:lang w:eastAsia="en-US"/>
        </w:rPr>
        <w:t>stage procurement process</w:t>
      </w:r>
      <w:r w:rsidR="00BE7538">
        <w:rPr>
          <w:lang w:eastAsia="en-US"/>
        </w:rPr>
        <w:t xml:space="preserve">. </w:t>
      </w:r>
      <w:r w:rsidR="00EE2A56">
        <w:rPr>
          <w:lang w:eastAsia="en-US"/>
        </w:rPr>
        <w:t xml:space="preserve">For further </w:t>
      </w:r>
      <w:r>
        <w:rPr>
          <w:lang w:eastAsia="en-US"/>
        </w:rPr>
        <w:t xml:space="preserve">information, </w:t>
      </w:r>
      <w:r w:rsidR="00EE2A56">
        <w:rPr>
          <w:lang w:eastAsia="en-US"/>
        </w:rPr>
        <w:t>rela</w:t>
      </w:r>
      <w:r>
        <w:rPr>
          <w:lang w:eastAsia="en-US"/>
        </w:rPr>
        <w:t xml:space="preserve">ting to the next stage (if any) </w:t>
      </w:r>
      <w:r w:rsidR="00EE2A56">
        <w:rPr>
          <w:lang w:eastAsia="en-US"/>
        </w:rPr>
        <w:t xml:space="preserve">of the EOI </w:t>
      </w:r>
      <w:r w:rsidR="00E743D3">
        <w:rPr>
          <w:lang w:eastAsia="en-US"/>
        </w:rPr>
        <w:t xml:space="preserve">process </w:t>
      </w:r>
      <w:r w:rsidR="00EE2A56">
        <w:rPr>
          <w:lang w:eastAsia="en-US"/>
        </w:rPr>
        <w:t xml:space="preserve">refer to clause 6 of </w:t>
      </w:r>
      <w:r w:rsidR="00BE7538">
        <w:rPr>
          <w:lang w:eastAsia="en-US"/>
        </w:rPr>
        <w:t>Part </w:t>
      </w:r>
      <w:r w:rsidR="00EE2A56">
        <w:rPr>
          <w:lang w:eastAsia="en-US"/>
        </w:rPr>
        <w:t>B.2.</w:t>
      </w:r>
    </w:p>
    <w:p w14:paraId="4CABDD7E" w14:textId="77777777" w:rsidR="00E32F84" w:rsidRPr="00E32F84" w:rsidRDefault="00E32F84" w:rsidP="00E32F84">
      <w:pPr>
        <w:rPr>
          <w:lang w:eastAsia="en-US"/>
        </w:rPr>
      </w:pPr>
      <w:bookmarkStart w:id="1" w:name="_Toc405990538"/>
      <w:r w:rsidRPr="00E32F84">
        <w:rPr>
          <w:lang w:eastAsia="en-US"/>
        </w:rPr>
        <w:t>Professional procurement is cruci</w:t>
      </w:r>
      <w:r>
        <w:rPr>
          <w:lang w:eastAsia="en-US"/>
        </w:rPr>
        <w:t>al to enabling SCI</w:t>
      </w:r>
      <w:r w:rsidRPr="00E32F84">
        <w:rPr>
          <w:lang w:eastAsia="en-US"/>
        </w:rPr>
        <w:t xml:space="preserve"> to deliver high quality programs on time and to budget, helping us to meet our commitments to beneficiaries and donors. Furthermore, between 30%-50% of our total income is spent on suppliers, making it SCI's single largest cost. By making this financial resource go further, it creates opportunities for our budget holders and programmes to have a greater impact.</w:t>
      </w:r>
    </w:p>
    <w:p w14:paraId="785D0775" w14:textId="77777777" w:rsidR="00EE2A56" w:rsidRDefault="00EE2A56" w:rsidP="00E32F84">
      <w:pPr>
        <w:pStyle w:val="Heading2"/>
      </w:pPr>
      <w:r>
        <w:t xml:space="preserve">Structure of the </w:t>
      </w:r>
      <w:r w:rsidR="00E743D3">
        <w:t>invitation</w:t>
      </w:r>
      <w:bookmarkEnd w:id="1"/>
    </w:p>
    <w:p w14:paraId="23F407CB" w14:textId="77777777" w:rsidR="00EE2A56" w:rsidRDefault="00EE2A56" w:rsidP="00EE2A56">
      <w:pPr>
        <w:rPr>
          <w:lang w:eastAsia="en-US"/>
        </w:rPr>
      </w:pPr>
      <w:r>
        <w:rPr>
          <w:lang w:eastAsia="en-US"/>
        </w:rPr>
        <w:t>This Invitation comprises the following sections:</w:t>
      </w:r>
    </w:p>
    <w:p w14:paraId="63DBCCFD" w14:textId="77777777" w:rsidR="00EE2A56" w:rsidRDefault="00EE2A56" w:rsidP="00133E7C">
      <w:pPr>
        <w:pStyle w:val="Bullet1"/>
        <w:rPr>
          <w:lang w:eastAsia="en-US"/>
        </w:rPr>
      </w:pPr>
      <w:r>
        <w:rPr>
          <w:lang w:eastAsia="en-US"/>
        </w:rPr>
        <w:t>Introduction – contains an overview of the structure of the documents.</w:t>
      </w:r>
    </w:p>
    <w:p w14:paraId="0253E260" w14:textId="77777777" w:rsidR="00EE2A56" w:rsidRDefault="00BE7538" w:rsidP="00133E7C">
      <w:pPr>
        <w:pStyle w:val="Bullet1"/>
        <w:rPr>
          <w:lang w:eastAsia="en-US"/>
        </w:rPr>
      </w:pPr>
      <w:r>
        <w:rPr>
          <w:lang w:eastAsia="en-US"/>
        </w:rPr>
        <w:t>Part </w:t>
      </w:r>
      <w:r w:rsidR="00EE2A56">
        <w:rPr>
          <w:lang w:eastAsia="en-US"/>
        </w:rPr>
        <w:t>A – The Invitation</w:t>
      </w:r>
    </w:p>
    <w:p w14:paraId="672035E5" w14:textId="77777777" w:rsidR="00EE2A56" w:rsidRDefault="00BE7538" w:rsidP="00133E7C">
      <w:pPr>
        <w:pStyle w:val="Bullet2"/>
        <w:rPr>
          <w:lang w:eastAsia="en-US"/>
        </w:rPr>
      </w:pPr>
      <w:r>
        <w:rPr>
          <w:lang w:eastAsia="en-US"/>
        </w:rPr>
        <w:t>Part </w:t>
      </w:r>
      <w:r w:rsidR="00EE2A56">
        <w:rPr>
          <w:lang w:eastAsia="en-US"/>
        </w:rPr>
        <w:t>A.1 – About this Invitation provides establishment details about the procurement opportunity; and</w:t>
      </w:r>
    </w:p>
    <w:p w14:paraId="59C074CC" w14:textId="77777777" w:rsidR="00EE2A56" w:rsidRDefault="00BE7538" w:rsidP="00133E7C">
      <w:pPr>
        <w:pStyle w:val="Bullet2"/>
        <w:rPr>
          <w:lang w:eastAsia="en-US"/>
        </w:rPr>
      </w:pPr>
      <w:r>
        <w:rPr>
          <w:lang w:eastAsia="en-US"/>
        </w:rPr>
        <w:t>Part </w:t>
      </w:r>
      <w:r w:rsidR="00EE2A56">
        <w:rPr>
          <w:lang w:eastAsia="en-US"/>
        </w:rPr>
        <w:t>A.2</w:t>
      </w:r>
      <w:r>
        <w:rPr>
          <w:lang w:eastAsia="en-US"/>
        </w:rPr>
        <w:t xml:space="preserve"> – </w:t>
      </w:r>
      <w:r w:rsidR="00EE2A56">
        <w:rPr>
          <w:lang w:eastAsia="en-US"/>
        </w:rPr>
        <w:t xml:space="preserve">Overview of </w:t>
      </w:r>
      <w:r w:rsidR="00E743D3">
        <w:rPr>
          <w:lang w:eastAsia="en-US"/>
        </w:rPr>
        <w:t xml:space="preserve">requirements </w:t>
      </w:r>
      <w:r w:rsidR="00EE2A56">
        <w:rPr>
          <w:lang w:eastAsia="en-US"/>
        </w:rPr>
        <w:t xml:space="preserve">describes the </w:t>
      </w:r>
      <w:r w:rsidR="00E743D3">
        <w:rPr>
          <w:lang w:eastAsia="en-US"/>
        </w:rPr>
        <w:t xml:space="preserve">goods and/or services </w:t>
      </w:r>
      <w:r w:rsidR="00EE2A56">
        <w:rPr>
          <w:lang w:eastAsia="en-US"/>
        </w:rPr>
        <w:t xml:space="preserve">in respect of which the </w:t>
      </w:r>
      <w:r w:rsidR="00E743D3">
        <w:rPr>
          <w:lang w:eastAsia="en-US"/>
        </w:rPr>
        <w:t xml:space="preserve">organisation </w:t>
      </w:r>
      <w:r w:rsidR="00EE2A56">
        <w:rPr>
          <w:lang w:eastAsia="en-US"/>
        </w:rPr>
        <w:t>invites EOIs from interested parties.</w:t>
      </w:r>
    </w:p>
    <w:p w14:paraId="474DA873" w14:textId="77777777" w:rsidR="00EE2A56" w:rsidRDefault="00BE7538" w:rsidP="00E32F84">
      <w:pPr>
        <w:pStyle w:val="Bullet1"/>
        <w:rPr>
          <w:lang w:eastAsia="en-US"/>
        </w:rPr>
      </w:pPr>
      <w:r>
        <w:rPr>
          <w:lang w:eastAsia="en-US"/>
        </w:rPr>
        <w:t>Part </w:t>
      </w:r>
      <w:r w:rsidR="00EE2A56">
        <w:rPr>
          <w:lang w:eastAsia="en-US"/>
        </w:rPr>
        <w:t xml:space="preserve">B – Conditions of </w:t>
      </w:r>
      <w:r w:rsidR="00E743D3">
        <w:rPr>
          <w:lang w:eastAsia="en-US"/>
        </w:rPr>
        <w:t xml:space="preserve">participation </w:t>
      </w:r>
      <w:r w:rsidR="00EE2A56">
        <w:rPr>
          <w:lang w:eastAsia="en-US"/>
        </w:rPr>
        <w:t xml:space="preserve">sets out the rules applying to the EOI </w:t>
      </w:r>
      <w:r w:rsidR="00D4305C">
        <w:rPr>
          <w:lang w:eastAsia="en-US"/>
        </w:rPr>
        <w:t>process</w:t>
      </w:r>
      <w:r w:rsidR="00EE2A56">
        <w:rPr>
          <w:lang w:eastAsia="en-US"/>
        </w:rPr>
        <w:t xml:space="preserve"> for the supply of </w:t>
      </w:r>
      <w:r w:rsidR="00E743D3">
        <w:rPr>
          <w:lang w:eastAsia="en-US"/>
        </w:rPr>
        <w:t xml:space="preserve">goods </w:t>
      </w:r>
      <w:r w:rsidR="00EE2A56">
        <w:rPr>
          <w:lang w:eastAsia="en-US"/>
        </w:rPr>
        <w:t xml:space="preserve">and/or </w:t>
      </w:r>
      <w:r w:rsidR="00E743D3">
        <w:rPr>
          <w:lang w:eastAsia="en-US"/>
        </w:rPr>
        <w:t>services</w:t>
      </w:r>
      <w:r w:rsidR="00E32F84">
        <w:rPr>
          <w:lang w:eastAsia="en-US"/>
        </w:rPr>
        <w:t>.</w:t>
      </w:r>
    </w:p>
    <w:p w14:paraId="094424AA" w14:textId="77777777" w:rsidR="00F23173" w:rsidRDefault="00BE7538" w:rsidP="00DF47D1">
      <w:pPr>
        <w:pStyle w:val="Bullet1"/>
        <w:rPr>
          <w:lang w:eastAsia="en-US"/>
        </w:rPr>
      </w:pPr>
      <w:r>
        <w:rPr>
          <w:lang w:eastAsia="en-US"/>
        </w:rPr>
        <w:t>Part </w:t>
      </w:r>
      <w:r w:rsidR="00EE2A56">
        <w:rPr>
          <w:lang w:eastAsia="en-US"/>
        </w:rPr>
        <w:t xml:space="preserve">C – </w:t>
      </w:r>
      <w:r w:rsidR="002A37CE">
        <w:rPr>
          <w:lang w:eastAsia="en-US"/>
        </w:rPr>
        <w:t>Supplier</w:t>
      </w:r>
      <w:r>
        <w:rPr>
          <w:lang w:eastAsia="en-US"/>
        </w:rPr>
        <w:t>’</w:t>
      </w:r>
      <w:r w:rsidR="00EE2A56">
        <w:rPr>
          <w:lang w:eastAsia="en-US"/>
        </w:rPr>
        <w:t xml:space="preserve">s </w:t>
      </w:r>
      <w:r w:rsidR="00E743D3">
        <w:rPr>
          <w:lang w:eastAsia="en-US"/>
        </w:rPr>
        <w:t xml:space="preserve">response </w:t>
      </w:r>
      <w:r w:rsidR="00EE2A56">
        <w:rPr>
          <w:lang w:eastAsia="en-US"/>
        </w:rPr>
        <w:t xml:space="preserve">details the information to be provided by </w:t>
      </w:r>
      <w:r w:rsidR="002A37CE">
        <w:rPr>
          <w:lang w:eastAsia="en-US"/>
        </w:rPr>
        <w:t>supplier</w:t>
      </w:r>
      <w:r w:rsidR="00EE2A56">
        <w:rPr>
          <w:lang w:eastAsia="en-US"/>
        </w:rPr>
        <w:t>s</w:t>
      </w:r>
      <w:r>
        <w:rPr>
          <w:lang w:eastAsia="en-US"/>
        </w:rPr>
        <w:t xml:space="preserve">. </w:t>
      </w:r>
    </w:p>
    <w:p w14:paraId="163F3BEB" w14:textId="77777777" w:rsidR="00DF47D1" w:rsidRDefault="00DF47D1" w:rsidP="00DF47D1">
      <w:pPr>
        <w:pStyle w:val="Bullet1"/>
        <w:rPr>
          <w:lang w:eastAsia="en-US"/>
        </w:rPr>
      </w:pPr>
      <w:r>
        <w:rPr>
          <w:lang w:eastAsia="en-US"/>
        </w:rPr>
        <w:t xml:space="preserve">Part D – Appendex </w:t>
      </w:r>
    </w:p>
    <w:p w14:paraId="12EA55A7" w14:textId="77777777" w:rsidR="00EE2A56" w:rsidRDefault="00EE2A56" w:rsidP="00EE2A56">
      <w:pPr>
        <w:rPr>
          <w:lang w:eastAsia="en-US"/>
        </w:rPr>
      </w:pPr>
    </w:p>
    <w:p w14:paraId="42E4B2BF" w14:textId="77777777" w:rsidR="00EE2A56" w:rsidRDefault="00EE2A56" w:rsidP="00EE2A56">
      <w:pPr>
        <w:rPr>
          <w:lang w:eastAsia="en-US"/>
        </w:rPr>
      </w:pPr>
    </w:p>
    <w:p w14:paraId="5AAA2360" w14:textId="77777777" w:rsidR="00EE2A56" w:rsidRDefault="00EE2A56" w:rsidP="00EE2A56">
      <w:pPr>
        <w:rPr>
          <w:lang w:eastAsia="en-US"/>
        </w:rPr>
      </w:pPr>
    </w:p>
    <w:p w14:paraId="4C1BF97C" w14:textId="77777777" w:rsidR="008E74D0" w:rsidRDefault="008E74D0" w:rsidP="00EE2A56">
      <w:pPr>
        <w:rPr>
          <w:lang w:eastAsia="en-US"/>
        </w:rPr>
      </w:pPr>
    </w:p>
    <w:p w14:paraId="683EDB31" w14:textId="77777777" w:rsidR="008E74D0" w:rsidRDefault="008E74D0" w:rsidP="00EE2A56">
      <w:pPr>
        <w:rPr>
          <w:lang w:eastAsia="en-US"/>
        </w:rPr>
      </w:pPr>
    </w:p>
    <w:p w14:paraId="4E6BDC23" w14:textId="77777777" w:rsidR="008E74D0" w:rsidRDefault="008E74D0" w:rsidP="00EE2A56">
      <w:pPr>
        <w:rPr>
          <w:lang w:eastAsia="en-US"/>
        </w:rPr>
      </w:pPr>
    </w:p>
    <w:p w14:paraId="1AE915CA" w14:textId="77777777" w:rsidR="008E74D0" w:rsidRDefault="008E74D0" w:rsidP="00EE2A56">
      <w:pPr>
        <w:rPr>
          <w:lang w:eastAsia="en-US"/>
        </w:rPr>
      </w:pPr>
    </w:p>
    <w:p w14:paraId="7AF5AF82" w14:textId="77777777" w:rsidR="008E74D0" w:rsidRDefault="008E74D0" w:rsidP="00EE2A56">
      <w:pPr>
        <w:rPr>
          <w:lang w:eastAsia="en-US"/>
        </w:rPr>
      </w:pPr>
    </w:p>
    <w:p w14:paraId="3E5B1938" w14:textId="77777777" w:rsidR="008E74D0" w:rsidRDefault="008E74D0" w:rsidP="00EE2A56">
      <w:pPr>
        <w:rPr>
          <w:lang w:eastAsia="en-US"/>
        </w:rPr>
      </w:pPr>
    </w:p>
    <w:p w14:paraId="47E35116" w14:textId="77777777" w:rsidR="008E74D0" w:rsidRDefault="008E74D0" w:rsidP="00EE2A56">
      <w:pPr>
        <w:rPr>
          <w:lang w:eastAsia="en-US"/>
        </w:rPr>
      </w:pPr>
    </w:p>
    <w:p w14:paraId="76AA875D" w14:textId="77777777" w:rsidR="008E74D0" w:rsidRDefault="008E74D0" w:rsidP="00EE2A56">
      <w:pPr>
        <w:rPr>
          <w:lang w:eastAsia="en-US"/>
        </w:rPr>
      </w:pPr>
    </w:p>
    <w:p w14:paraId="0717FAD7" w14:textId="77777777" w:rsidR="008E74D0" w:rsidRDefault="008E74D0" w:rsidP="00EE2A56">
      <w:pPr>
        <w:rPr>
          <w:lang w:eastAsia="en-US"/>
        </w:rPr>
      </w:pPr>
    </w:p>
    <w:p w14:paraId="3DFECDEB" w14:textId="77777777" w:rsidR="008E74D0" w:rsidRDefault="008E74D0" w:rsidP="00EE2A56">
      <w:pPr>
        <w:rPr>
          <w:lang w:eastAsia="en-US"/>
        </w:rPr>
      </w:pPr>
    </w:p>
    <w:p w14:paraId="732E729B" w14:textId="77777777" w:rsidR="008E74D0" w:rsidRDefault="008E74D0" w:rsidP="00EE2A56">
      <w:pPr>
        <w:rPr>
          <w:lang w:eastAsia="en-US"/>
        </w:rPr>
      </w:pPr>
    </w:p>
    <w:p w14:paraId="57EF9407" w14:textId="77777777" w:rsidR="008E74D0" w:rsidRDefault="008E74D0" w:rsidP="00EE2A56">
      <w:pPr>
        <w:rPr>
          <w:lang w:eastAsia="en-US"/>
        </w:rPr>
      </w:pPr>
    </w:p>
    <w:p w14:paraId="1D0EA3CA" w14:textId="77777777" w:rsidR="008E74D0" w:rsidRDefault="008E74D0" w:rsidP="00EE2A56">
      <w:pPr>
        <w:rPr>
          <w:lang w:eastAsia="en-US"/>
        </w:rPr>
      </w:pPr>
    </w:p>
    <w:p w14:paraId="55AE4EA7" w14:textId="77777777" w:rsidR="00EE2A56" w:rsidRDefault="00EE2A56" w:rsidP="00EE2A56">
      <w:pPr>
        <w:rPr>
          <w:lang w:eastAsia="en-US"/>
        </w:rPr>
      </w:pPr>
    </w:p>
    <w:p w14:paraId="1B0C4772" w14:textId="77777777" w:rsidR="00EE2A56" w:rsidRDefault="00BE7538" w:rsidP="00133E7C">
      <w:pPr>
        <w:pStyle w:val="Heading1"/>
      </w:pPr>
      <w:bookmarkStart w:id="2" w:name="_Toc405990539"/>
      <w:r>
        <w:lastRenderedPageBreak/>
        <w:t>Part </w:t>
      </w:r>
      <w:r w:rsidR="00EE2A56">
        <w:t>A – The invitation</w:t>
      </w:r>
      <w:bookmarkEnd w:id="2"/>
    </w:p>
    <w:p w14:paraId="411D8DAC" w14:textId="77777777" w:rsidR="00EE2A56" w:rsidRDefault="00BE7538" w:rsidP="00484869">
      <w:pPr>
        <w:pStyle w:val="Heading2Part"/>
      </w:pPr>
      <w:bookmarkStart w:id="3" w:name="_Toc405990540"/>
      <w:r>
        <w:t>Part </w:t>
      </w:r>
      <w:r w:rsidR="00EE2A56">
        <w:t xml:space="preserve">A.1 – About </w:t>
      </w:r>
      <w:r w:rsidR="00EE2A56" w:rsidRPr="00484869">
        <w:t>this</w:t>
      </w:r>
      <w:r w:rsidR="00EE2A56">
        <w:t xml:space="preserve"> invitation</w:t>
      </w:r>
      <w:bookmarkEnd w:id="3"/>
    </w:p>
    <w:p w14:paraId="25D0CE3C" w14:textId="77777777" w:rsidR="00EE2A56" w:rsidRDefault="00EE2A56" w:rsidP="00133E7C">
      <w:pPr>
        <w:pStyle w:val="Num1"/>
      </w:pPr>
      <w:r>
        <w:t>Establishment details</w:t>
      </w:r>
    </w:p>
    <w:tbl>
      <w:tblPr>
        <w:tblStyle w:val="Response"/>
        <w:tblW w:w="0" w:type="auto"/>
        <w:tblLook w:val="04A0" w:firstRow="1" w:lastRow="0" w:firstColumn="1" w:lastColumn="0" w:noHBand="0" w:noVBand="1"/>
      </w:tblPr>
      <w:tblGrid>
        <w:gridCol w:w="3848"/>
        <w:gridCol w:w="5864"/>
      </w:tblGrid>
      <w:tr w:rsidR="005A2598" w14:paraId="5854F436" w14:textId="77777777" w:rsidTr="005A2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684A9F7" w14:textId="77777777" w:rsidR="005A2598" w:rsidRPr="0068147D" w:rsidRDefault="005A2598" w:rsidP="005A2598">
            <w:pPr>
              <w:pStyle w:val="TableText"/>
            </w:pPr>
            <w:r w:rsidRPr="00F33E46">
              <w:t>Organisation name</w:t>
            </w:r>
            <w:r>
              <w:t>:</w:t>
            </w:r>
          </w:p>
        </w:tc>
        <w:tc>
          <w:tcPr>
            <w:tcW w:w="5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A793E39" w14:textId="77777777" w:rsidR="005A2598" w:rsidRDefault="00DA5B8E" w:rsidP="005A2598">
            <w:pPr>
              <w:pStyle w:val="TableText"/>
              <w:cnfStyle w:val="100000000000" w:firstRow="1" w:lastRow="0" w:firstColumn="0" w:lastColumn="0" w:oddVBand="0" w:evenVBand="0" w:oddHBand="0" w:evenHBand="0" w:firstRowFirstColumn="0" w:firstRowLastColumn="0" w:lastRowFirstColumn="0" w:lastRowLastColumn="0"/>
            </w:pPr>
            <w:r>
              <w:t xml:space="preserve">Save The children International </w:t>
            </w:r>
          </w:p>
        </w:tc>
      </w:tr>
      <w:tr w:rsidR="005A2598" w14:paraId="71EB9A7D" w14:textId="77777777" w:rsidTr="005A2598">
        <w:tc>
          <w:tcPr>
            <w:cnfStyle w:val="001000000000" w:firstRow="0" w:lastRow="0" w:firstColumn="1" w:lastColumn="0" w:oddVBand="0" w:evenVBand="0" w:oddHBand="0" w:evenHBand="0" w:firstRowFirstColumn="0" w:firstRowLastColumn="0" w:lastRowFirstColumn="0" w:lastRowLastColumn="0"/>
            <w:tcW w:w="3884" w:type="dxa"/>
            <w:shd w:val="clear" w:color="auto" w:fill="auto"/>
          </w:tcPr>
          <w:p w14:paraId="4E299DD9" w14:textId="77777777" w:rsidR="005A2598" w:rsidRDefault="005A2598" w:rsidP="005A2598">
            <w:pPr>
              <w:pStyle w:val="TableText"/>
            </w:pPr>
            <w:r>
              <w:t>EO</w:t>
            </w:r>
            <w:r w:rsidR="00CB6969">
              <w:t>I</w:t>
            </w:r>
            <w:r>
              <w:t xml:space="preserve"> title:</w:t>
            </w:r>
          </w:p>
        </w:tc>
        <w:tc>
          <w:tcPr>
            <w:tcW w:w="5914" w:type="dxa"/>
          </w:tcPr>
          <w:p w14:paraId="2D996CB1" w14:textId="77777777" w:rsidR="005A2598" w:rsidRDefault="00DA5B8E" w:rsidP="006D3F52">
            <w:pPr>
              <w:pStyle w:val="TableText"/>
              <w:cnfStyle w:val="000000000000" w:firstRow="0" w:lastRow="0" w:firstColumn="0" w:lastColumn="0" w:oddVBand="0" w:evenVBand="0" w:oddHBand="0" w:evenHBand="0" w:firstRowFirstColumn="0" w:firstRowLastColumn="0" w:lastRowFirstColumn="0" w:lastRowLastColumn="0"/>
            </w:pPr>
            <w:r>
              <w:t xml:space="preserve">Expression of Interest for </w:t>
            </w:r>
            <w:r w:rsidR="001F2EE5">
              <w:t>Medical Equipment/Consumables</w:t>
            </w:r>
          </w:p>
        </w:tc>
      </w:tr>
      <w:tr w:rsidR="005A2598" w14:paraId="3AE083EB"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14:paraId="7692A598" w14:textId="77777777" w:rsidR="005A2598" w:rsidRDefault="005A2598" w:rsidP="005A2598">
            <w:pPr>
              <w:pStyle w:val="TableText"/>
            </w:pPr>
            <w:r w:rsidRPr="005A2598">
              <w:t>EOI reference number</w:t>
            </w:r>
          </w:p>
        </w:tc>
        <w:tc>
          <w:tcPr>
            <w:tcW w:w="5914" w:type="dxa"/>
          </w:tcPr>
          <w:p w14:paraId="72E79F8B" w14:textId="4906ECE5" w:rsidR="005A2598" w:rsidRPr="00CB6969" w:rsidRDefault="0000562B" w:rsidP="00CB6969">
            <w:pPr>
              <w:pStyle w:val="TableText"/>
              <w:cnfStyle w:val="000000010000" w:firstRow="0" w:lastRow="0" w:firstColumn="0" w:lastColumn="0" w:oddVBand="0" w:evenVBand="0" w:oddHBand="0" w:evenHBand="1" w:firstRowFirstColumn="0" w:firstRowLastColumn="0" w:lastRowFirstColumn="0" w:lastRowLastColumn="0"/>
            </w:pPr>
            <w:r>
              <w:t>#2</w:t>
            </w:r>
          </w:p>
        </w:tc>
      </w:tr>
    </w:tbl>
    <w:p w14:paraId="5231A1EA" w14:textId="77777777" w:rsidR="00EE2A56" w:rsidRDefault="00EE2A56" w:rsidP="00EE2A56">
      <w:pPr>
        <w:rPr>
          <w:lang w:eastAsia="en-US"/>
        </w:rPr>
      </w:pPr>
    </w:p>
    <w:p w14:paraId="551D7C27" w14:textId="77777777" w:rsidR="005A2598" w:rsidRDefault="00EE2A56" w:rsidP="005A2598">
      <w:pPr>
        <w:pStyle w:val="Num1"/>
        <w:rPr>
          <w:lang w:eastAsia="en-US"/>
        </w:rPr>
      </w:pPr>
      <w:r>
        <w:rPr>
          <w:lang w:eastAsia="en-US"/>
        </w:rPr>
        <w:t>Organisation c</w:t>
      </w:r>
      <w:r w:rsidRPr="00EE2A56">
        <w:rPr>
          <w:lang w:eastAsia="en-US"/>
        </w:rPr>
        <w:t>ontact</w:t>
      </w:r>
    </w:p>
    <w:tbl>
      <w:tblPr>
        <w:tblStyle w:val="TableGrid"/>
        <w:tblW w:w="9798" w:type="dxa"/>
        <w:tblLook w:val="04A0" w:firstRow="1" w:lastRow="0" w:firstColumn="1" w:lastColumn="0" w:noHBand="0" w:noVBand="1"/>
      </w:tblPr>
      <w:tblGrid>
        <w:gridCol w:w="2516"/>
        <w:gridCol w:w="7282"/>
      </w:tblGrid>
      <w:tr w:rsidR="005A2598" w14:paraId="3A85B1CA" w14:textId="77777777" w:rsidTr="00753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FF0000"/>
          </w:tcPr>
          <w:p w14:paraId="6730BE74" w14:textId="77777777" w:rsidR="005A2598" w:rsidRPr="000A3561" w:rsidRDefault="00E32F84" w:rsidP="005A2598">
            <w:pPr>
              <w:pStyle w:val="TableHeader"/>
            </w:pPr>
            <w:r>
              <w:t xml:space="preserve">Head of Procurement </w:t>
            </w:r>
          </w:p>
        </w:tc>
        <w:tc>
          <w:tcPr>
            <w:tcW w:w="7282" w:type="dxa"/>
            <w:shd w:val="clear" w:color="auto" w:fill="FF0000"/>
          </w:tcPr>
          <w:p w14:paraId="5407639F" w14:textId="77777777" w:rsidR="005A2598" w:rsidRPr="000A3561" w:rsidRDefault="005A2598" w:rsidP="00E32F84">
            <w:pPr>
              <w:pStyle w:val="TableHeader"/>
              <w:cnfStyle w:val="100000000000" w:firstRow="1" w:lastRow="0" w:firstColumn="0" w:lastColumn="0" w:oddVBand="0" w:evenVBand="0" w:oddHBand="0" w:evenHBand="0" w:firstRowFirstColumn="0" w:firstRowLastColumn="0" w:lastRowFirstColumn="0" w:lastRowLastColumn="0"/>
            </w:pPr>
          </w:p>
        </w:tc>
      </w:tr>
      <w:tr w:rsidR="005A2598" w14:paraId="0AC6E64C" w14:textId="77777777" w:rsidTr="005A2598">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360262DB" w14:textId="77777777" w:rsidR="005A2598" w:rsidRDefault="005A2598" w:rsidP="005A2598">
            <w:pPr>
              <w:pStyle w:val="TableText"/>
            </w:pPr>
            <w:r>
              <w:t>N</w:t>
            </w:r>
            <w:r w:rsidRPr="004C5EAB">
              <w:t>ame</w:t>
            </w:r>
            <w:r>
              <w:t>:</w:t>
            </w:r>
          </w:p>
        </w:tc>
        <w:tc>
          <w:tcPr>
            <w:tcW w:w="7282" w:type="dxa"/>
            <w:shd w:val="clear" w:color="auto" w:fill="auto"/>
          </w:tcPr>
          <w:p w14:paraId="1497488C" w14:textId="77777777" w:rsidR="005A2598" w:rsidRDefault="00E32F84"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Omer Sharfy</w:t>
            </w:r>
          </w:p>
        </w:tc>
      </w:tr>
      <w:tr w:rsidR="005A2598" w14:paraId="52E35678"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B7DB75F" w14:textId="77777777" w:rsidR="005A2598" w:rsidRDefault="005A2598" w:rsidP="005A2598">
            <w:pPr>
              <w:pStyle w:val="TableText"/>
            </w:pPr>
            <w:r>
              <w:t>Position title:</w:t>
            </w:r>
          </w:p>
        </w:tc>
        <w:tc>
          <w:tcPr>
            <w:tcW w:w="7282" w:type="dxa"/>
            <w:shd w:val="clear" w:color="auto" w:fill="auto"/>
          </w:tcPr>
          <w:p w14:paraId="70F06F1B" w14:textId="77777777" w:rsidR="005A2598" w:rsidRDefault="00E32F84"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Head of Procurement </w:t>
            </w:r>
          </w:p>
        </w:tc>
      </w:tr>
      <w:tr w:rsidR="005A2598" w14:paraId="009C2170" w14:textId="77777777" w:rsidTr="005A2598">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6791694" w14:textId="77777777" w:rsidR="005A2598" w:rsidRDefault="00E32F84" w:rsidP="005A2598">
            <w:pPr>
              <w:pStyle w:val="TableText"/>
            </w:pPr>
            <w:r>
              <w:t>Department:</w:t>
            </w:r>
          </w:p>
        </w:tc>
        <w:tc>
          <w:tcPr>
            <w:tcW w:w="7282" w:type="dxa"/>
            <w:shd w:val="clear" w:color="auto" w:fill="auto"/>
          </w:tcPr>
          <w:p w14:paraId="1E641591" w14:textId="77777777" w:rsidR="005A2598" w:rsidRDefault="00E32F84"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Procurement </w:t>
            </w:r>
          </w:p>
        </w:tc>
      </w:tr>
      <w:tr w:rsidR="005A2598" w14:paraId="3AF17C56"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0BB7D4A" w14:textId="77777777" w:rsidR="005A2598" w:rsidRDefault="005A2598" w:rsidP="005A2598">
            <w:pPr>
              <w:pStyle w:val="TableText"/>
            </w:pPr>
            <w:r w:rsidRPr="00F33E46">
              <w:t>Contact details</w:t>
            </w:r>
            <w:r>
              <w:t>:</w:t>
            </w:r>
          </w:p>
        </w:tc>
        <w:tc>
          <w:tcPr>
            <w:tcW w:w="7282" w:type="dxa"/>
            <w:shd w:val="clear" w:color="auto" w:fill="auto"/>
          </w:tcPr>
          <w:p w14:paraId="33C22AD2" w14:textId="77777777" w:rsidR="005A2598" w:rsidRDefault="00E32F84"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Pr>
                <w:color w:val="660B68"/>
                <w:lang w:eastAsia="en-US"/>
              </w:rPr>
              <w:t>Omer.sharfy@savethechildren.org</w:t>
            </w:r>
          </w:p>
        </w:tc>
      </w:tr>
    </w:tbl>
    <w:p w14:paraId="5D3BC9B7" w14:textId="77777777" w:rsidR="005A2598" w:rsidRDefault="005A2598" w:rsidP="005A2598">
      <w:pPr>
        <w:rPr>
          <w:lang w:eastAsia="en-US"/>
        </w:rPr>
      </w:pPr>
    </w:p>
    <w:tbl>
      <w:tblPr>
        <w:tblStyle w:val="TableGrid"/>
        <w:tblW w:w="9798" w:type="dxa"/>
        <w:tblLook w:val="04A0" w:firstRow="1" w:lastRow="0" w:firstColumn="1" w:lastColumn="0" w:noHBand="0" w:noVBand="1"/>
      </w:tblPr>
      <w:tblGrid>
        <w:gridCol w:w="2534"/>
        <w:gridCol w:w="7264"/>
      </w:tblGrid>
      <w:tr w:rsidR="005A2598" w14:paraId="3AA505CA" w14:textId="77777777" w:rsidTr="00753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FF0000"/>
          </w:tcPr>
          <w:p w14:paraId="59B66B2A" w14:textId="77777777" w:rsidR="005A2598" w:rsidRPr="000A3561" w:rsidRDefault="001828CB" w:rsidP="005A2598">
            <w:pPr>
              <w:pStyle w:val="TableHeader"/>
            </w:pPr>
            <w:r>
              <w:t>For Any Queries please contact:</w:t>
            </w:r>
          </w:p>
        </w:tc>
        <w:tc>
          <w:tcPr>
            <w:tcW w:w="7264" w:type="dxa"/>
            <w:shd w:val="clear" w:color="auto" w:fill="FF0000"/>
          </w:tcPr>
          <w:p w14:paraId="463A037F" w14:textId="77777777" w:rsidR="005A2598" w:rsidRPr="000A3561" w:rsidRDefault="005A2598" w:rsidP="00E32F84">
            <w:pPr>
              <w:pStyle w:val="TableHeader"/>
              <w:cnfStyle w:val="100000000000" w:firstRow="1" w:lastRow="0" w:firstColumn="0" w:lastColumn="0" w:oddVBand="0" w:evenVBand="0" w:oddHBand="0" w:evenHBand="0" w:firstRowFirstColumn="0" w:firstRowLastColumn="0" w:lastRowFirstColumn="0" w:lastRowLastColumn="0"/>
            </w:pPr>
          </w:p>
        </w:tc>
      </w:tr>
      <w:tr w:rsidR="005A2598" w14:paraId="7FF0FB27" w14:textId="77777777" w:rsidTr="005A2598">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67DBEA60" w14:textId="77777777" w:rsidR="005A2598" w:rsidRDefault="005A2598" w:rsidP="005A2598">
            <w:pPr>
              <w:pStyle w:val="TableText"/>
            </w:pPr>
            <w:r>
              <w:t>N</w:t>
            </w:r>
            <w:r w:rsidRPr="004C5EAB">
              <w:t>ame</w:t>
            </w:r>
            <w:r>
              <w:t>:</w:t>
            </w:r>
          </w:p>
        </w:tc>
        <w:tc>
          <w:tcPr>
            <w:tcW w:w="7264" w:type="dxa"/>
            <w:shd w:val="clear" w:color="auto" w:fill="auto"/>
          </w:tcPr>
          <w:p w14:paraId="7ABB5677" w14:textId="77777777" w:rsidR="005A2598" w:rsidRDefault="00E32F84"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Mohammed Malik </w:t>
            </w:r>
          </w:p>
        </w:tc>
      </w:tr>
      <w:tr w:rsidR="005A2598" w14:paraId="27421CD6"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5AE004F9" w14:textId="77777777" w:rsidR="005A2598" w:rsidRDefault="001828CB" w:rsidP="005A2598">
            <w:pPr>
              <w:pStyle w:val="TableText"/>
            </w:pPr>
            <w:r>
              <w:t>Mobile Number</w:t>
            </w:r>
            <w:r w:rsidR="005A2598">
              <w:t>:</w:t>
            </w:r>
          </w:p>
        </w:tc>
        <w:tc>
          <w:tcPr>
            <w:tcW w:w="7264" w:type="dxa"/>
            <w:shd w:val="clear" w:color="auto" w:fill="auto"/>
          </w:tcPr>
          <w:p w14:paraId="5F2B9D65" w14:textId="77777777" w:rsidR="005A2598" w:rsidRDefault="001828CB"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828CB">
              <w:rPr>
                <w:rFonts w:ascii="Gill Sans MT" w:hAnsi="Gill Sans MT"/>
                <w:color w:val="000000" w:themeColor="text1"/>
                <w:spacing w:val="1"/>
              </w:rPr>
              <w:t>00249911252670</w:t>
            </w:r>
            <w:r w:rsidRPr="001828CB">
              <w:rPr>
                <w:rFonts w:ascii="Gill Sans MT" w:hAnsi="Gill Sans MT"/>
                <w:color w:val="000000" w:themeColor="text1"/>
                <w:szCs w:val="20"/>
                <w:bdr w:val="none" w:sz="0" w:space="0" w:color="auto" w:frame="1"/>
              </w:rPr>
              <w:t> </w:t>
            </w:r>
          </w:p>
        </w:tc>
      </w:tr>
      <w:tr w:rsidR="005A2598" w14:paraId="1F970652" w14:textId="77777777" w:rsidTr="005A2598">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2E58FBDC" w14:textId="77777777" w:rsidR="005A2598" w:rsidRDefault="00E32F84" w:rsidP="005A2598">
            <w:pPr>
              <w:pStyle w:val="TableText"/>
            </w:pPr>
            <w:r>
              <w:t>Department:</w:t>
            </w:r>
          </w:p>
        </w:tc>
        <w:tc>
          <w:tcPr>
            <w:tcW w:w="7264" w:type="dxa"/>
            <w:shd w:val="clear" w:color="auto" w:fill="auto"/>
          </w:tcPr>
          <w:p w14:paraId="26C2F0A7" w14:textId="2A4FCAE4" w:rsidR="005A2598" w:rsidRDefault="0000562B" w:rsidP="005A2598">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Procurement Coordinator</w:t>
            </w:r>
          </w:p>
        </w:tc>
      </w:tr>
      <w:tr w:rsidR="005A2598" w14:paraId="6BA182A3" w14:textId="77777777" w:rsidTr="005A2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auto"/>
          </w:tcPr>
          <w:p w14:paraId="7FDA2E7C" w14:textId="77777777" w:rsidR="005A2598" w:rsidRDefault="005A2598" w:rsidP="005A2598">
            <w:pPr>
              <w:pStyle w:val="TableText"/>
            </w:pPr>
            <w:r w:rsidRPr="00F33E46">
              <w:t>Contact details</w:t>
            </w:r>
            <w:r>
              <w:t>:</w:t>
            </w:r>
          </w:p>
        </w:tc>
        <w:tc>
          <w:tcPr>
            <w:tcW w:w="7264" w:type="dxa"/>
            <w:shd w:val="clear" w:color="auto" w:fill="auto"/>
          </w:tcPr>
          <w:p w14:paraId="70363BD0" w14:textId="77777777" w:rsidR="005A2598" w:rsidRDefault="00E32F84" w:rsidP="005A2598">
            <w:pPr>
              <w:pStyle w:val="TableText"/>
              <w:cnfStyle w:val="000000010000" w:firstRow="0" w:lastRow="0" w:firstColumn="0" w:lastColumn="0" w:oddVBand="0" w:evenVBand="0" w:oddHBand="0" w:evenHBand="1" w:firstRowFirstColumn="0" w:firstRowLastColumn="0" w:lastRowFirstColumn="0" w:lastRowLastColumn="0"/>
              <w:rPr>
                <w:lang w:eastAsia="en-US"/>
              </w:rPr>
            </w:pPr>
            <w:r>
              <w:rPr>
                <w:lang w:eastAsia="en-US"/>
              </w:rPr>
              <w:t>Mohammed.malik@savethechildren.org</w:t>
            </w:r>
          </w:p>
        </w:tc>
      </w:tr>
    </w:tbl>
    <w:p w14:paraId="2E1D8C98" w14:textId="77777777" w:rsidR="00EE2A56" w:rsidRDefault="00EE2A56" w:rsidP="00EE2A56">
      <w:pPr>
        <w:rPr>
          <w:lang w:eastAsia="en-US"/>
        </w:rPr>
      </w:pPr>
    </w:p>
    <w:p w14:paraId="3EA773EB" w14:textId="77777777" w:rsidR="00EE2A56" w:rsidRDefault="00EE2A56" w:rsidP="00133E7C">
      <w:pPr>
        <w:pStyle w:val="Num1"/>
        <w:rPr>
          <w:lang w:eastAsia="en-US"/>
        </w:rPr>
      </w:pPr>
      <w:r w:rsidRPr="00EE2A56">
        <w:rPr>
          <w:lang w:eastAsia="en-US"/>
        </w:rPr>
        <w:t>Closing time</w:t>
      </w:r>
    </w:p>
    <w:tbl>
      <w:tblPr>
        <w:tblStyle w:val="TableGrid"/>
        <w:tblW w:w="9798" w:type="dxa"/>
        <w:tblLook w:val="04A0" w:firstRow="1" w:lastRow="0" w:firstColumn="1" w:lastColumn="0" w:noHBand="0" w:noVBand="1"/>
      </w:tblPr>
      <w:tblGrid>
        <w:gridCol w:w="4899"/>
        <w:gridCol w:w="4899"/>
      </w:tblGrid>
      <w:tr w:rsidR="004260F4" w14:paraId="1E252C28" w14:textId="77777777" w:rsidTr="00753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shd w:val="clear" w:color="auto" w:fill="FF0000"/>
          </w:tcPr>
          <w:p w14:paraId="3916C9E6" w14:textId="77777777" w:rsidR="004260F4" w:rsidRPr="000A3561" w:rsidRDefault="004260F4" w:rsidP="00A60E40">
            <w:pPr>
              <w:pStyle w:val="TableHeader"/>
            </w:pPr>
            <w:r w:rsidRPr="00367A41">
              <w:t>Closing time</w:t>
            </w:r>
          </w:p>
        </w:tc>
        <w:tc>
          <w:tcPr>
            <w:tcW w:w="4899" w:type="dxa"/>
            <w:shd w:val="clear" w:color="auto" w:fill="FF0000"/>
          </w:tcPr>
          <w:p w14:paraId="3A4C59FE" w14:textId="77777777" w:rsidR="004260F4" w:rsidRPr="000A3561" w:rsidRDefault="004260F4" w:rsidP="00A60E40">
            <w:pPr>
              <w:pStyle w:val="TableHeader"/>
              <w:cnfStyle w:val="100000000000" w:firstRow="1" w:lastRow="0" w:firstColumn="0" w:lastColumn="0" w:oddVBand="0" w:evenVBand="0" w:oddHBand="0" w:evenHBand="0" w:firstRowFirstColumn="0" w:firstRowLastColumn="0" w:lastRowFirstColumn="0" w:lastRowLastColumn="0"/>
            </w:pPr>
          </w:p>
        </w:tc>
      </w:tr>
      <w:tr w:rsidR="004260F4" w:rsidRPr="008419BF" w14:paraId="24B1DBDE" w14:textId="77777777" w:rsidTr="00A60E40">
        <w:tc>
          <w:tcPr>
            <w:cnfStyle w:val="001000000000" w:firstRow="0" w:lastRow="0" w:firstColumn="1" w:lastColumn="0" w:oddVBand="0" w:evenVBand="0" w:oddHBand="0" w:evenHBand="0" w:firstRowFirstColumn="0" w:firstRowLastColumn="0" w:lastRowFirstColumn="0" w:lastRowLastColumn="0"/>
            <w:tcW w:w="4899" w:type="dxa"/>
            <w:shd w:val="clear" w:color="auto" w:fill="auto"/>
          </w:tcPr>
          <w:p w14:paraId="131BCDEE" w14:textId="77777777" w:rsidR="005B357E" w:rsidRPr="005B357E" w:rsidRDefault="005B357E" w:rsidP="005B357E">
            <w:pPr>
              <w:pStyle w:val="TableText"/>
              <w:rPr>
                <w:color w:val="FF0000"/>
              </w:rPr>
            </w:pPr>
            <w:r>
              <w:t xml:space="preserve">To be returned to </w:t>
            </w:r>
            <w:hyperlink r:id="rId12" w:history="1">
              <w:r w:rsidRPr="005B357E">
                <w:rPr>
                  <w:rStyle w:val="Hyperlink"/>
                  <w:b/>
                  <w:bCs/>
                  <w:color w:val="FF0000"/>
                  <w:sz w:val="24"/>
                  <w:szCs w:val="24"/>
                </w:rPr>
                <w:t>mohammed.malik@savethechildren.org</w:t>
              </w:r>
            </w:hyperlink>
            <w:r>
              <w:rPr>
                <w:b/>
                <w:bCs/>
                <w:color w:val="FF0000"/>
                <w:sz w:val="24"/>
              </w:rPr>
              <w:t xml:space="preserve"> </w:t>
            </w:r>
            <w:r w:rsidRPr="001828CB">
              <w:rPr>
                <w:color w:val="000000" w:themeColor="text1"/>
                <w:sz w:val="24"/>
              </w:rPr>
              <w:t xml:space="preserve">or by hand to Save the Children HQ </w:t>
            </w:r>
            <w:r w:rsidRPr="001828CB">
              <w:rPr>
                <w:rFonts w:ascii="Gill Sans MT" w:hAnsi="Gill Sans MT"/>
                <w:color w:val="000000" w:themeColor="text1"/>
                <w:szCs w:val="20"/>
                <w:bdr w:val="none" w:sz="0" w:space="0" w:color="auto" w:frame="1"/>
              </w:rPr>
              <w:t xml:space="preserve">Off 117 Street, near </w:t>
            </w:r>
            <w:r w:rsidRPr="005B357E">
              <w:rPr>
                <w:rFonts w:ascii="Gill Sans MT" w:hAnsi="Gill Sans MT"/>
                <w:color w:val="000000" w:themeColor="text1"/>
                <w:szCs w:val="20"/>
                <w:bdr w:val="none" w:sz="0" w:space="0" w:color="auto" w:frame="1"/>
              </w:rPr>
              <w:t>Rashideen Mosque- Al Riyadh Area</w:t>
            </w:r>
            <w:r w:rsidR="001828CB">
              <w:rPr>
                <w:rFonts w:ascii="Gill Sans MT" w:hAnsi="Gill Sans MT"/>
                <w:color w:val="000000" w:themeColor="text1"/>
                <w:szCs w:val="20"/>
                <w:bdr w:val="none" w:sz="0" w:space="0" w:color="auto" w:frame="1"/>
              </w:rPr>
              <w:t xml:space="preserve"> - </w:t>
            </w:r>
            <w:r w:rsidR="001828CB" w:rsidRPr="001828CB">
              <w:rPr>
                <w:rFonts w:ascii="Gill Sans MT" w:hAnsi="Gill Sans MT"/>
                <w:color w:val="000000" w:themeColor="text1"/>
                <w:spacing w:val="1"/>
              </w:rPr>
              <w:t>00249911252670</w:t>
            </w:r>
            <w:r w:rsidRPr="001828CB">
              <w:rPr>
                <w:rFonts w:ascii="Gill Sans MT" w:hAnsi="Gill Sans MT"/>
                <w:color w:val="000000" w:themeColor="text1"/>
                <w:szCs w:val="20"/>
                <w:bdr w:val="none" w:sz="0" w:space="0" w:color="auto" w:frame="1"/>
              </w:rPr>
              <w:t> </w:t>
            </w:r>
          </w:p>
        </w:tc>
        <w:tc>
          <w:tcPr>
            <w:tcW w:w="4899" w:type="dxa"/>
            <w:shd w:val="clear" w:color="auto" w:fill="auto"/>
          </w:tcPr>
          <w:p w14:paraId="2CB7DD4F" w14:textId="77777777" w:rsidR="004260F4" w:rsidRPr="00486726" w:rsidRDefault="00ED6FB1" w:rsidP="006947FA">
            <w:pPr>
              <w:pStyle w:val="TableText"/>
              <w:cnfStyle w:val="000000000000" w:firstRow="0" w:lastRow="0" w:firstColumn="0" w:lastColumn="0" w:oddVBand="0" w:evenVBand="0" w:oddHBand="0" w:evenHBand="0" w:firstRowFirstColumn="0" w:firstRowLastColumn="0" w:lastRowFirstColumn="0" w:lastRowLastColumn="0"/>
              <w:rPr>
                <w:b/>
                <w:bCs/>
                <w:color w:val="auto"/>
              </w:rPr>
            </w:pPr>
            <w:r w:rsidRPr="00486726">
              <w:rPr>
                <w:b/>
                <w:bCs/>
                <w:color w:val="FF0000"/>
              </w:rPr>
              <w:t>12:00</w:t>
            </w:r>
            <w:r w:rsidR="00E32F84" w:rsidRPr="00486726">
              <w:rPr>
                <w:b/>
                <w:bCs/>
                <w:color w:val="FF0000"/>
              </w:rPr>
              <w:t xml:space="preserve"> pm Thursday </w:t>
            </w:r>
            <w:r w:rsidR="006947FA" w:rsidRPr="00486726">
              <w:rPr>
                <w:b/>
                <w:bCs/>
                <w:color w:val="FF0000"/>
              </w:rPr>
              <w:t>10</w:t>
            </w:r>
            <w:r w:rsidR="006947FA" w:rsidRPr="00486726">
              <w:rPr>
                <w:b/>
                <w:bCs/>
                <w:color w:val="FF0000"/>
                <w:vertAlign w:val="superscript"/>
              </w:rPr>
              <w:t>th</w:t>
            </w:r>
            <w:r w:rsidR="00E32F84" w:rsidRPr="00486726">
              <w:rPr>
                <w:b/>
                <w:bCs/>
                <w:color w:val="FF0000"/>
              </w:rPr>
              <w:t xml:space="preserve"> Septemeber 2021</w:t>
            </w:r>
          </w:p>
        </w:tc>
      </w:tr>
    </w:tbl>
    <w:p w14:paraId="564CA804" w14:textId="77777777" w:rsidR="00EE2A56" w:rsidRPr="00F02C60" w:rsidRDefault="00EE2A56" w:rsidP="00133E7C">
      <w:pPr>
        <w:pStyle w:val="Num1"/>
        <w:rPr>
          <w:lang w:eastAsia="en-US"/>
        </w:rPr>
      </w:pPr>
      <w:r w:rsidRPr="00F02C60">
        <w:rPr>
          <w:lang w:eastAsia="en-US"/>
        </w:rPr>
        <w:t xml:space="preserve">Indicative </w:t>
      </w:r>
      <w:r w:rsidR="004260F4" w:rsidRPr="00F02C60">
        <w:rPr>
          <w:lang w:eastAsia="en-US"/>
        </w:rPr>
        <w:t xml:space="preserve">timetable </w:t>
      </w:r>
    </w:p>
    <w:p w14:paraId="55D68F86" w14:textId="2D8128B0" w:rsidR="004260F4" w:rsidRDefault="00EE2A56" w:rsidP="004260F4">
      <w:pPr>
        <w:rPr>
          <w:lang w:eastAsia="en-US"/>
        </w:rPr>
      </w:pPr>
      <w:r>
        <w:rPr>
          <w:lang w:eastAsia="en-US"/>
        </w:rPr>
        <w:t xml:space="preserve">Please note: this timetable provides </w:t>
      </w:r>
      <w:r w:rsidR="002A37CE">
        <w:rPr>
          <w:lang w:eastAsia="en-US"/>
        </w:rPr>
        <w:t>supplier</w:t>
      </w:r>
      <w:r>
        <w:rPr>
          <w:lang w:eastAsia="en-US"/>
        </w:rPr>
        <w:t xml:space="preserve">s with an indication of the timing of the EOI </w:t>
      </w:r>
      <w:r w:rsidR="00EA03C7">
        <w:rPr>
          <w:lang w:eastAsia="en-US"/>
        </w:rPr>
        <w:t>process</w:t>
      </w:r>
      <w:r>
        <w:rPr>
          <w:lang w:eastAsia="en-US"/>
        </w:rPr>
        <w:t>. The timet</w:t>
      </w:r>
      <w:r w:rsidR="0000562B">
        <w:rPr>
          <w:lang w:eastAsia="en-US"/>
        </w:rPr>
        <w:t>able is indicative only and may</w:t>
      </w:r>
      <w:r>
        <w:rPr>
          <w:lang w:eastAsia="en-US"/>
        </w:rPr>
        <w:t xml:space="preserve">be changed by the </w:t>
      </w:r>
      <w:r w:rsidR="00D4305C">
        <w:rPr>
          <w:lang w:eastAsia="en-US"/>
        </w:rPr>
        <w:t>organisation</w:t>
      </w:r>
      <w:r>
        <w:rPr>
          <w:lang w:eastAsia="en-US"/>
        </w:rPr>
        <w:t xml:space="preserve"> in acc</w:t>
      </w:r>
      <w:r w:rsidR="004260F4">
        <w:rPr>
          <w:lang w:eastAsia="en-US"/>
        </w:rPr>
        <w:t>ordance with clause</w:t>
      </w:r>
      <w:r w:rsidR="00A60E40">
        <w:rPr>
          <w:lang w:eastAsia="en-US"/>
        </w:rPr>
        <w:t> </w:t>
      </w:r>
      <w:r w:rsidR="004260F4">
        <w:rPr>
          <w:lang w:eastAsia="en-US"/>
        </w:rPr>
        <w:t xml:space="preserve">5.1 of </w:t>
      </w:r>
      <w:r w:rsidR="00BE7538">
        <w:rPr>
          <w:lang w:eastAsia="en-US"/>
        </w:rPr>
        <w:t>Part </w:t>
      </w:r>
      <w:r w:rsidR="004260F4">
        <w:rPr>
          <w:lang w:eastAsia="en-US"/>
        </w:rPr>
        <w:t>B.2.</w:t>
      </w:r>
    </w:p>
    <w:tbl>
      <w:tblPr>
        <w:tblStyle w:val="Responsetable"/>
        <w:tblW w:w="9186" w:type="dxa"/>
        <w:tblLayout w:type="fixed"/>
        <w:tblLook w:val="05E0" w:firstRow="1" w:lastRow="1" w:firstColumn="1" w:lastColumn="1" w:noHBand="0" w:noVBand="1"/>
      </w:tblPr>
      <w:tblGrid>
        <w:gridCol w:w="5778"/>
        <w:gridCol w:w="3408"/>
      </w:tblGrid>
      <w:tr w:rsidR="00A60E40" w:rsidRPr="00A60E40" w14:paraId="30FDD2D0" w14:textId="77777777" w:rsidTr="00753B05">
        <w:trPr>
          <w:cnfStyle w:val="100000000000" w:firstRow="1" w:lastRow="0" w:firstColumn="0" w:lastColumn="0" w:oddVBand="0" w:evenVBand="0" w:oddHBand="0" w:evenHBand="0" w:firstRowFirstColumn="0" w:firstRowLastColumn="0" w:lastRowFirstColumn="0" w:lastRowLastColumn="0"/>
          <w:trHeight w:val="396"/>
          <w:tblHeader/>
        </w:trPr>
        <w:tc>
          <w:tcPr>
            <w:cnfStyle w:val="001000000000" w:firstRow="0" w:lastRow="0" w:firstColumn="1" w:lastColumn="0" w:oddVBand="0" w:evenVBand="0" w:oddHBand="0" w:evenHBand="0" w:firstRowFirstColumn="0" w:firstRowLastColumn="0" w:lastRowFirstColumn="0" w:lastRowLastColumn="0"/>
            <w:tcW w:w="5778" w:type="dxa"/>
            <w:shd w:val="clear" w:color="auto" w:fill="FF0000"/>
          </w:tcPr>
          <w:p w14:paraId="234CDB01" w14:textId="77777777" w:rsidR="00A60E40" w:rsidRPr="00A60E40" w:rsidRDefault="00A60E40" w:rsidP="00A60E40">
            <w:pPr>
              <w:pStyle w:val="TableHeader"/>
            </w:pPr>
            <w:r w:rsidRPr="00A60E40">
              <w:t>Activity</w:t>
            </w:r>
          </w:p>
        </w:tc>
        <w:tc>
          <w:tcPr>
            <w:tcW w:w="3408" w:type="dxa"/>
            <w:shd w:val="clear" w:color="auto" w:fill="FF0000"/>
          </w:tcPr>
          <w:p w14:paraId="567A683D" w14:textId="77777777" w:rsidR="00A60E40" w:rsidRPr="00A60E40" w:rsidRDefault="00A60E40" w:rsidP="00A60E40">
            <w:pPr>
              <w:pStyle w:val="TableHeader"/>
              <w:cnfStyle w:val="100000000000" w:firstRow="1" w:lastRow="0" w:firstColumn="0" w:lastColumn="0" w:oddVBand="0" w:evenVBand="0" w:oddHBand="0" w:evenHBand="0" w:firstRowFirstColumn="0" w:firstRowLastColumn="0" w:lastRowFirstColumn="0" w:lastRowLastColumn="0"/>
            </w:pPr>
            <w:r w:rsidRPr="00A60E40">
              <w:t>Date</w:t>
            </w:r>
          </w:p>
        </w:tc>
      </w:tr>
      <w:tr w:rsidR="00A60E40" w:rsidRPr="00A60E40" w14:paraId="73CBAC45"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48D498F" w14:textId="77777777" w:rsidR="00A60E40" w:rsidRPr="00A60E40" w:rsidRDefault="00A60E40" w:rsidP="00A60E40">
            <w:pPr>
              <w:pStyle w:val="TableText"/>
            </w:pPr>
            <w:r w:rsidRPr="00A60E40">
              <w:t>Invitation issued</w:t>
            </w:r>
          </w:p>
        </w:tc>
        <w:tc>
          <w:tcPr>
            <w:tcW w:w="3408" w:type="dxa"/>
          </w:tcPr>
          <w:p w14:paraId="0B4BBE2E" w14:textId="13B4D47C" w:rsidR="00A60E40" w:rsidRPr="00A60E40" w:rsidRDefault="00ED74B2" w:rsidP="00A60E40">
            <w:pPr>
              <w:pStyle w:val="TableText"/>
              <w:cnfStyle w:val="000000100000" w:firstRow="0" w:lastRow="0" w:firstColumn="0" w:lastColumn="0" w:oddVBand="0" w:evenVBand="0" w:oddHBand="1" w:evenHBand="0" w:firstRowFirstColumn="0" w:firstRowLastColumn="0" w:lastRowFirstColumn="0" w:lastRowLastColumn="0"/>
            </w:pPr>
            <w:r>
              <w:t>17</w:t>
            </w:r>
            <w:r w:rsidR="0000562B" w:rsidRPr="0000562B">
              <w:rPr>
                <w:vertAlign w:val="superscript"/>
              </w:rPr>
              <w:t>th</w:t>
            </w:r>
            <w:r w:rsidR="0000562B">
              <w:t xml:space="preserve"> January 2022</w:t>
            </w:r>
            <w:r w:rsidR="00753B05">
              <w:t xml:space="preserve"> </w:t>
            </w:r>
          </w:p>
        </w:tc>
      </w:tr>
      <w:tr w:rsidR="00A60E40" w:rsidRPr="00A60E40" w14:paraId="3A5D7866"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79CD0CB" w14:textId="77777777" w:rsidR="00A60E40" w:rsidRPr="00A60E40" w:rsidRDefault="006947FA" w:rsidP="00A60E40">
            <w:pPr>
              <w:pStyle w:val="TableText"/>
            </w:pPr>
            <w:r>
              <w:t xml:space="preserve">Closing Date and submission </w:t>
            </w:r>
          </w:p>
        </w:tc>
        <w:tc>
          <w:tcPr>
            <w:tcW w:w="3408" w:type="dxa"/>
          </w:tcPr>
          <w:p w14:paraId="0602F429" w14:textId="3B96E711" w:rsidR="00A60E40" w:rsidRPr="00A60E40" w:rsidRDefault="00ED74B2" w:rsidP="00A60E40">
            <w:pPr>
              <w:pStyle w:val="TableText"/>
              <w:cnfStyle w:val="000000010000" w:firstRow="0" w:lastRow="0" w:firstColumn="0" w:lastColumn="0" w:oddVBand="0" w:evenVBand="0" w:oddHBand="0" w:evenHBand="1" w:firstRowFirstColumn="0" w:firstRowLastColumn="0" w:lastRowFirstColumn="0" w:lastRowLastColumn="0"/>
            </w:pPr>
            <w:r>
              <w:rPr>
                <w:color w:val="FF0000"/>
              </w:rPr>
              <w:t>23rd</w:t>
            </w:r>
            <w:r w:rsidR="0000562B" w:rsidRPr="0000562B">
              <w:rPr>
                <w:color w:val="FF0000"/>
              </w:rPr>
              <w:t xml:space="preserve"> January 2022</w:t>
            </w:r>
          </w:p>
        </w:tc>
      </w:tr>
      <w:tr w:rsidR="00A60E40" w:rsidRPr="00A60E40" w14:paraId="4AAB46B5" w14:textId="77777777" w:rsidTr="00A6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2EE0C10A" w14:textId="77777777" w:rsidR="00A60E40" w:rsidRPr="00A60E40" w:rsidRDefault="00A60E40" w:rsidP="00A60E40">
            <w:pPr>
              <w:pStyle w:val="TableText"/>
            </w:pPr>
            <w:r w:rsidRPr="00A60E40">
              <w:t xml:space="preserve">Intended completion date of </w:t>
            </w:r>
            <w:r w:rsidR="006947FA" w:rsidRPr="00A60E40">
              <w:t>short-listing</w:t>
            </w:r>
            <w:r w:rsidRPr="00A60E40">
              <w:t xml:space="preserve"> process</w:t>
            </w:r>
          </w:p>
        </w:tc>
        <w:tc>
          <w:tcPr>
            <w:tcW w:w="3408" w:type="dxa"/>
          </w:tcPr>
          <w:p w14:paraId="7F5A6A41" w14:textId="25EA10D4" w:rsidR="005B357E" w:rsidRPr="00A60E40" w:rsidRDefault="00ED74B2" w:rsidP="005B357E">
            <w:pPr>
              <w:pStyle w:val="TableText"/>
              <w:cnfStyle w:val="000000100000" w:firstRow="0" w:lastRow="0" w:firstColumn="0" w:lastColumn="0" w:oddVBand="0" w:evenVBand="0" w:oddHBand="1" w:evenHBand="0" w:firstRowFirstColumn="0" w:firstRowLastColumn="0" w:lastRowFirstColumn="0" w:lastRowLastColumn="0"/>
            </w:pPr>
            <w:r>
              <w:t>24th</w:t>
            </w:r>
            <w:r w:rsidR="0000562B" w:rsidRPr="0000562B">
              <w:t xml:space="preserve"> January 2022</w:t>
            </w:r>
          </w:p>
        </w:tc>
      </w:tr>
      <w:tr w:rsidR="00A60E40" w:rsidRPr="00A60E40" w14:paraId="1856FF3B" w14:textId="77777777" w:rsidTr="00A60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27C47AC7" w14:textId="77777777" w:rsidR="00A60E40" w:rsidRPr="00A60E40" w:rsidRDefault="00A60E40" w:rsidP="00920ADF">
            <w:pPr>
              <w:pStyle w:val="TableText"/>
              <w:pageBreakBefore/>
            </w:pPr>
            <w:r w:rsidRPr="00A60E40">
              <w:t xml:space="preserve">Intended completion date of evaluation of </w:t>
            </w:r>
            <w:r w:rsidR="002A37CE">
              <w:t>supplier</w:t>
            </w:r>
            <w:r w:rsidR="00BE7538">
              <w:t>’</w:t>
            </w:r>
            <w:r w:rsidR="00F02C60" w:rsidRPr="00A60E40">
              <w:t>s responses</w:t>
            </w:r>
          </w:p>
        </w:tc>
        <w:tc>
          <w:tcPr>
            <w:tcW w:w="3408" w:type="dxa"/>
          </w:tcPr>
          <w:p w14:paraId="37A6E2C9" w14:textId="2D0B92FA" w:rsidR="00A60E40" w:rsidRPr="00A60E40" w:rsidRDefault="00ED74B2" w:rsidP="00A60E40">
            <w:pPr>
              <w:pStyle w:val="TableText"/>
              <w:cnfStyle w:val="000000010000" w:firstRow="0" w:lastRow="0" w:firstColumn="0" w:lastColumn="0" w:oddVBand="0" w:evenVBand="0" w:oddHBand="0" w:evenHBand="1" w:firstRowFirstColumn="0" w:firstRowLastColumn="0" w:lastRowFirstColumn="0" w:lastRowLastColumn="0"/>
            </w:pPr>
            <w:r>
              <w:t>30</w:t>
            </w:r>
            <w:r w:rsidR="0000562B" w:rsidRPr="0000562B">
              <w:t>th January 2022</w:t>
            </w:r>
          </w:p>
        </w:tc>
      </w:tr>
    </w:tbl>
    <w:p w14:paraId="5C8A357A" w14:textId="77777777" w:rsidR="00EE2A56" w:rsidRDefault="00EE2A56" w:rsidP="00EE2A56">
      <w:pPr>
        <w:rPr>
          <w:lang w:eastAsia="en-US"/>
        </w:rPr>
      </w:pPr>
    </w:p>
    <w:p w14:paraId="3D326841" w14:textId="77777777" w:rsidR="00EE2A56" w:rsidRDefault="00EE2A56" w:rsidP="00133E7C">
      <w:pPr>
        <w:pStyle w:val="Num1"/>
        <w:rPr>
          <w:lang w:eastAsia="en-US"/>
        </w:rPr>
      </w:pPr>
      <w:r>
        <w:rPr>
          <w:lang w:eastAsia="en-US"/>
        </w:rPr>
        <w:t xml:space="preserve">Evaluation </w:t>
      </w:r>
      <w:r w:rsidR="00F02C60">
        <w:rPr>
          <w:lang w:eastAsia="en-US"/>
        </w:rPr>
        <w:t>criteria</w:t>
      </w:r>
    </w:p>
    <w:p w14:paraId="51D664C5" w14:textId="77777777" w:rsidR="00EE2A56" w:rsidRDefault="004141C0" w:rsidP="00EE2A56">
      <w:pPr>
        <w:rPr>
          <w:lang w:eastAsia="en-US"/>
        </w:rPr>
      </w:pPr>
      <w:r>
        <w:rPr>
          <w:lang w:eastAsia="en-US"/>
        </w:rPr>
        <w:t>A</w:t>
      </w:r>
      <w:r w:rsidR="00EE2A56">
        <w:rPr>
          <w:lang w:eastAsia="en-US"/>
        </w:rPr>
        <w:t xml:space="preserve"> </w:t>
      </w:r>
      <w:r w:rsidR="002A37CE">
        <w:rPr>
          <w:lang w:eastAsia="en-US"/>
        </w:rPr>
        <w:t>supplier</w:t>
      </w:r>
      <w:r w:rsidR="00BE7538">
        <w:rPr>
          <w:lang w:eastAsia="en-US"/>
        </w:rPr>
        <w:t>’</w:t>
      </w:r>
      <w:r w:rsidR="00F02C60">
        <w:rPr>
          <w:lang w:eastAsia="en-US"/>
        </w:rPr>
        <w:t xml:space="preserve">s response </w:t>
      </w:r>
      <w:r w:rsidR="00EE2A56">
        <w:rPr>
          <w:lang w:eastAsia="en-US"/>
        </w:rPr>
        <w:t>will be evaluated against:</w:t>
      </w:r>
    </w:p>
    <w:p w14:paraId="28E4CDA2" w14:textId="77777777" w:rsidR="00EE2A56" w:rsidRDefault="00EE2A56" w:rsidP="00EE2A56">
      <w:pPr>
        <w:rPr>
          <w:lang w:eastAsia="en-US"/>
        </w:rPr>
      </w:pPr>
      <w:r>
        <w:rPr>
          <w:lang w:eastAsia="en-US"/>
        </w:rPr>
        <w:t>(a)</w:t>
      </w:r>
      <w:r>
        <w:rPr>
          <w:lang w:eastAsia="en-US"/>
        </w:rPr>
        <w:tab/>
        <w:t>The evaluation criteria</w:t>
      </w:r>
      <w:r w:rsidR="004141C0">
        <w:rPr>
          <w:lang w:eastAsia="en-US"/>
        </w:rPr>
        <w:t>s</w:t>
      </w:r>
      <w:r>
        <w:rPr>
          <w:lang w:eastAsia="en-US"/>
        </w:rPr>
        <w:t xml:space="preserve"> identified in the table below; and</w:t>
      </w:r>
    </w:p>
    <w:p w14:paraId="6CB18130" w14:textId="77777777" w:rsidR="00EE2A56" w:rsidRDefault="00EE2A56" w:rsidP="00EE2A56">
      <w:pPr>
        <w:rPr>
          <w:lang w:eastAsia="en-US"/>
        </w:rPr>
      </w:pPr>
      <w:r>
        <w:rPr>
          <w:lang w:eastAsia="en-US"/>
        </w:rPr>
        <w:t>(b)</w:t>
      </w:r>
      <w:r>
        <w:rPr>
          <w:lang w:eastAsia="en-US"/>
        </w:rPr>
        <w:tab/>
        <w:t xml:space="preserve">the overall proposition presented in the </w:t>
      </w:r>
      <w:r w:rsidR="002A37CE">
        <w:rPr>
          <w:lang w:eastAsia="en-US"/>
        </w:rPr>
        <w:t>supplier</w:t>
      </w:r>
      <w:r w:rsidR="00BE7538">
        <w:rPr>
          <w:lang w:eastAsia="en-US"/>
        </w:rPr>
        <w:t>’</w:t>
      </w:r>
      <w:r w:rsidR="00920ADF">
        <w:rPr>
          <w:lang w:eastAsia="en-US"/>
        </w:rPr>
        <w:t>s response</w:t>
      </w:r>
      <w:r>
        <w:rPr>
          <w:lang w:eastAsia="en-US"/>
        </w:rPr>
        <w:t>.</w:t>
      </w:r>
    </w:p>
    <w:p w14:paraId="70B5F742" w14:textId="77777777" w:rsidR="00F02C60" w:rsidRDefault="00F02C60" w:rsidP="00F02C60">
      <w:pPr>
        <w:pStyle w:val="Spacer"/>
        <w:rPr>
          <w:lang w:eastAsia="en-US"/>
        </w:rPr>
      </w:pPr>
    </w:p>
    <w:tbl>
      <w:tblPr>
        <w:tblStyle w:val="Responsetable"/>
        <w:tblW w:w="0" w:type="auto"/>
        <w:tblLook w:val="04A0" w:firstRow="1" w:lastRow="0" w:firstColumn="1" w:lastColumn="0" w:noHBand="0" w:noVBand="1"/>
      </w:tblPr>
      <w:tblGrid>
        <w:gridCol w:w="7338"/>
        <w:gridCol w:w="1848"/>
      </w:tblGrid>
      <w:tr w:rsidR="00F02C60" w14:paraId="6F9F2F4D" w14:textId="77777777" w:rsidTr="00753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shd w:val="clear" w:color="auto" w:fill="FF0000"/>
          </w:tcPr>
          <w:p w14:paraId="0FDBA3AE" w14:textId="77777777" w:rsidR="00F02C60" w:rsidRDefault="00DF47D1" w:rsidP="00F02C60">
            <w:pPr>
              <w:pStyle w:val="TableHeader"/>
              <w:rPr>
                <w:noProof/>
              </w:rPr>
            </w:pPr>
            <w:r>
              <w:rPr>
                <w:noProof/>
              </w:rPr>
              <w:t xml:space="preserve">Essential Criteria </w:t>
            </w:r>
          </w:p>
        </w:tc>
        <w:tc>
          <w:tcPr>
            <w:tcW w:w="1848" w:type="dxa"/>
            <w:shd w:val="clear" w:color="auto" w:fill="FF0000"/>
          </w:tcPr>
          <w:p w14:paraId="7822F1B2" w14:textId="77777777" w:rsidR="00F02C60" w:rsidRDefault="00F02C60" w:rsidP="00F02C60">
            <w:pPr>
              <w:pStyle w:val="TableHeader"/>
              <w:cnfStyle w:val="100000000000" w:firstRow="1" w:lastRow="0" w:firstColumn="0" w:lastColumn="0" w:oddVBand="0" w:evenVBand="0" w:oddHBand="0" w:evenHBand="0" w:firstRowFirstColumn="0" w:firstRowLastColumn="0" w:lastRowFirstColumn="0" w:lastRowLastColumn="0"/>
              <w:rPr>
                <w:noProof/>
              </w:rPr>
            </w:pPr>
            <w:r>
              <w:rPr>
                <w:noProof/>
              </w:rPr>
              <w:t>Complies</w:t>
            </w:r>
          </w:p>
        </w:tc>
      </w:tr>
      <w:tr w:rsidR="00F02C60" w14:paraId="0F005400"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48E67DB4" w14:textId="77777777" w:rsidR="00F02C60" w:rsidRDefault="00EB73A8" w:rsidP="00734BF5">
            <w:pPr>
              <w:pStyle w:val="TableText"/>
            </w:pPr>
            <w:r w:rsidRPr="002C3243">
              <w:t>Certification of Valid Tax Compliance</w:t>
            </w:r>
          </w:p>
        </w:tc>
        <w:tc>
          <w:tcPr>
            <w:tcW w:w="1848" w:type="dxa"/>
          </w:tcPr>
          <w:p w14:paraId="4D714F69" w14:textId="77777777" w:rsidR="00F02C60" w:rsidRDefault="00F02C60" w:rsidP="00484869">
            <w:pPr>
              <w:pStyle w:val="TableText"/>
              <w:cnfStyle w:val="000000100000" w:firstRow="0" w:lastRow="0" w:firstColumn="0" w:lastColumn="0" w:oddVBand="0" w:evenVBand="0" w:oddHBand="1" w:evenHBand="0" w:firstRowFirstColumn="0" w:firstRowLastColumn="0" w:lastRowFirstColumn="0" w:lastRowLastColumn="0"/>
              <w:rPr>
                <w:noProof/>
              </w:rPr>
            </w:pPr>
            <w:r>
              <w:rPr>
                <w:noProof/>
              </w:rPr>
              <w:t>Yes/No</w:t>
            </w:r>
          </w:p>
        </w:tc>
      </w:tr>
      <w:tr w:rsidR="004141C0" w14:paraId="36B99654" w14:textId="77777777" w:rsidTr="00F02C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1AA34A36" w14:textId="77777777" w:rsidR="004141C0" w:rsidRDefault="00EB73A8" w:rsidP="00734BF5">
            <w:pPr>
              <w:pStyle w:val="TableText"/>
            </w:pPr>
            <w:r w:rsidRPr="002C3243">
              <w:t>VAT certificate</w:t>
            </w:r>
          </w:p>
        </w:tc>
        <w:tc>
          <w:tcPr>
            <w:tcW w:w="1848" w:type="dxa"/>
          </w:tcPr>
          <w:p w14:paraId="0562B4AA" w14:textId="77777777" w:rsidR="004141C0" w:rsidRDefault="004141C0" w:rsidP="004141C0">
            <w:pPr>
              <w:pStyle w:val="TableText"/>
              <w:cnfStyle w:val="000000010000" w:firstRow="0" w:lastRow="0" w:firstColumn="0" w:lastColumn="0" w:oddVBand="0" w:evenVBand="0" w:oddHBand="0" w:evenHBand="1" w:firstRowFirstColumn="0" w:firstRowLastColumn="0" w:lastRowFirstColumn="0" w:lastRowLastColumn="0"/>
              <w:rPr>
                <w:noProof/>
              </w:rPr>
            </w:pPr>
            <w:r w:rsidRPr="004141C0">
              <w:rPr>
                <w:noProof/>
              </w:rPr>
              <w:t>Yes/No</w:t>
            </w:r>
          </w:p>
        </w:tc>
      </w:tr>
      <w:tr w:rsidR="00F02C60" w14:paraId="45FD3F8F" w14:textId="77777777" w:rsidTr="00F02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08C8F3AE" w14:textId="77777777" w:rsidR="00F02C60" w:rsidRDefault="00EB73A8" w:rsidP="00734BF5">
            <w:pPr>
              <w:pStyle w:val="TableText"/>
            </w:pPr>
            <w:r w:rsidRPr="00B46739">
              <w:t>Proof of legitimate business address</w:t>
            </w:r>
          </w:p>
        </w:tc>
        <w:tc>
          <w:tcPr>
            <w:tcW w:w="1848" w:type="dxa"/>
          </w:tcPr>
          <w:p w14:paraId="2039018D" w14:textId="77777777" w:rsidR="00F02C60" w:rsidRDefault="00F02C60" w:rsidP="00484869">
            <w:pPr>
              <w:pStyle w:val="TableText"/>
              <w:cnfStyle w:val="000000100000" w:firstRow="0" w:lastRow="0" w:firstColumn="0" w:lastColumn="0" w:oddVBand="0" w:evenVBand="0" w:oddHBand="1" w:evenHBand="0" w:firstRowFirstColumn="0" w:firstRowLastColumn="0" w:lastRowFirstColumn="0" w:lastRowLastColumn="0"/>
              <w:rPr>
                <w:noProof/>
              </w:rPr>
            </w:pPr>
            <w:r w:rsidRPr="00E918C5">
              <w:rPr>
                <w:noProof/>
              </w:rPr>
              <w:t>Yes/No</w:t>
            </w:r>
          </w:p>
        </w:tc>
      </w:tr>
    </w:tbl>
    <w:p w14:paraId="1F7C39C7" w14:textId="77777777" w:rsidR="00EE2A56" w:rsidRDefault="00EE2A56" w:rsidP="00EE2A56">
      <w:pPr>
        <w:rPr>
          <w:lang w:eastAsia="en-US"/>
        </w:rPr>
      </w:pPr>
    </w:p>
    <w:p w14:paraId="7BC13F30" w14:textId="77777777" w:rsidR="00EE2A56" w:rsidRDefault="00EE2A56" w:rsidP="00EE2A56">
      <w:pPr>
        <w:rPr>
          <w:lang w:eastAsia="en-US"/>
        </w:rPr>
      </w:pPr>
    </w:p>
    <w:p w14:paraId="3FA2019C" w14:textId="77777777" w:rsidR="007A1850" w:rsidRDefault="007A1850" w:rsidP="00EE2A56">
      <w:pPr>
        <w:rPr>
          <w:lang w:eastAsia="en-US"/>
        </w:rPr>
      </w:pPr>
    </w:p>
    <w:p w14:paraId="45248A2C" w14:textId="77777777" w:rsidR="007A1850" w:rsidRDefault="007A1850" w:rsidP="00EE2A56">
      <w:pPr>
        <w:rPr>
          <w:lang w:eastAsia="en-US"/>
        </w:rPr>
      </w:pPr>
    </w:p>
    <w:p w14:paraId="25D5A549" w14:textId="77777777" w:rsidR="007A1850" w:rsidRDefault="007A1850" w:rsidP="00EE2A56">
      <w:pPr>
        <w:rPr>
          <w:lang w:eastAsia="en-US"/>
        </w:rPr>
      </w:pPr>
    </w:p>
    <w:p w14:paraId="10329932" w14:textId="77777777" w:rsidR="007A1850" w:rsidRDefault="007A1850" w:rsidP="00EE2A56">
      <w:pPr>
        <w:rPr>
          <w:lang w:eastAsia="en-US"/>
        </w:rPr>
      </w:pPr>
    </w:p>
    <w:p w14:paraId="002BC512" w14:textId="77777777" w:rsidR="007A1850" w:rsidRDefault="007A1850" w:rsidP="00EE2A56">
      <w:pPr>
        <w:rPr>
          <w:lang w:eastAsia="en-US"/>
        </w:rPr>
      </w:pPr>
    </w:p>
    <w:p w14:paraId="2A33F5F8" w14:textId="77777777" w:rsidR="007A1850" w:rsidRDefault="007A1850" w:rsidP="00EE2A56">
      <w:pPr>
        <w:rPr>
          <w:lang w:eastAsia="en-US"/>
        </w:rPr>
      </w:pPr>
    </w:p>
    <w:p w14:paraId="266FE7F0" w14:textId="77777777" w:rsidR="007A1850" w:rsidRDefault="007A1850" w:rsidP="00EE2A56">
      <w:pPr>
        <w:rPr>
          <w:lang w:eastAsia="en-US"/>
        </w:rPr>
      </w:pPr>
    </w:p>
    <w:p w14:paraId="2E21B6EF" w14:textId="77777777" w:rsidR="007A1850" w:rsidRDefault="007A1850" w:rsidP="00EE2A56">
      <w:pPr>
        <w:rPr>
          <w:lang w:eastAsia="en-US"/>
        </w:rPr>
      </w:pPr>
    </w:p>
    <w:p w14:paraId="5E73B302" w14:textId="77777777" w:rsidR="007A1850" w:rsidRDefault="007A1850" w:rsidP="00EE2A56">
      <w:pPr>
        <w:rPr>
          <w:lang w:eastAsia="en-US"/>
        </w:rPr>
      </w:pPr>
    </w:p>
    <w:p w14:paraId="17A738CF" w14:textId="77777777" w:rsidR="007A1850" w:rsidRDefault="007A1850" w:rsidP="00EE2A56">
      <w:pPr>
        <w:rPr>
          <w:lang w:eastAsia="en-US"/>
        </w:rPr>
      </w:pPr>
    </w:p>
    <w:p w14:paraId="053B11F4" w14:textId="77777777" w:rsidR="007A1850" w:rsidRDefault="007A1850" w:rsidP="00EE2A56">
      <w:pPr>
        <w:rPr>
          <w:lang w:eastAsia="en-US"/>
        </w:rPr>
      </w:pPr>
    </w:p>
    <w:p w14:paraId="462C6C52" w14:textId="77777777" w:rsidR="007A1850" w:rsidRDefault="007A1850" w:rsidP="00EE2A56">
      <w:pPr>
        <w:rPr>
          <w:lang w:eastAsia="en-US"/>
        </w:rPr>
      </w:pPr>
    </w:p>
    <w:p w14:paraId="314465D9" w14:textId="77777777" w:rsidR="007A1850" w:rsidRDefault="007A1850" w:rsidP="00EE2A56">
      <w:pPr>
        <w:rPr>
          <w:lang w:eastAsia="en-US"/>
        </w:rPr>
      </w:pPr>
    </w:p>
    <w:p w14:paraId="28040A6E" w14:textId="77777777" w:rsidR="00753B05" w:rsidRDefault="00753B05" w:rsidP="00EE2A56">
      <w:pPr>
        <w:rPr>
          <w:lang w:eastAsia="en-US"/>
        </w:rPr>
      </w:pPr>
    </w:p>
    <w:p w14:paraId="3E10D436" w14:textId="77777777" w:rsidR="00753B05" w:rsidRDefault="00753B05" w:rsidP="00EE2A56">
      <w:pPr>
        <w:rPr>
          <w:lang w:eastAsia="en-US"/>
        </w:rPr>
      </w:pPr>
    </w:p>
    <w:p w14:paraId="26A9E293" w14:textId="77777777" w:rsidR="00753B05" w:rsidRDefault="00753B05" w:rsidP="00EE2A56">
      <w:pPr>
        <w:rPr>
          <w:lang w:eastAsia="en-US"/>
        </w:rPr>
      </w:pPr>
    </w:p>
    <w:p w14:paraId="5E65FBC4" w14:textId="77777777" w:rsidR="00EB73A8" w:rsidRDefault="00EB73A8" w:rsidP="00EE2A56">
      <w:pPr>
        <w:rPr>
          <w:lang w:eastAsia="en-US"/>
        </w:rPr>
      </w:pPr>
    </w:p>
    <w:p w14:paraId="09786A4B" w14:textId="77777777" w:rsidR="00EB73A8" w:rsidRDefault="00EB73A8" w:rsidP="00EE2A56">
      <w:pPr>
        <w:rPr>
          <w:lang w:eastAsia="en-US"/>
        </w:rPr>
      </w:pPr>
    </w:p>
    <w:p w14:paraId="6B927BC9" w14:textId="77777777" w:rsidR="00EB73A8" w:rsidRDefault="00EB73A8" w:rsidP="00EE2A56">
      <w:pPr>
        <w:rPr>
          <w:lang w:eastAsia="en-US"/>
        </w:rPr>
      </w:pPr>
    </w:p>
    <w:p w14:paraId="6DA3C53A" w14:textId="77777777" w:rsidR="00EB73A8" w:rsidRDefault="00EB73A8" w:rsidP="00EE2A56">
      <w:pPr>
        <w:rPr>
          <w:lang w:eastAsia="en-US"/>
        </w:rPr>
      </w:pPr>
    </w:p>
    <w:p w14:paraId="3ED241F9" w14:textId="77777777" w:rsidR="00EB73A8" w:rsidRDefault="00EB73A8" w:rsidP="00EE2A56">
      <w:pPr>
        <w:rPr>
          <w:lang w:eastAsia="en-US"/>
        </w:rPr>
      </w:pPr>
    </w:p>
    <w:p w14:paraId="38CB53EC" w14:textId="77777777" w:rsidR="006549EC" w:rsidRDefault="006549EC" w:rsidP="00484869">
      <w:pPr>
        <w:pStyle w:val="Heading2Part"/>
        <w:rPr>
          <w:b w:val="0"/>
          <w:color w:val="auto"/>
          <w:sz w:val="22"/>
        </w:rPr>
      </w:pPr>
      <w:bookmarkStart w:id="4" w:name="_Toc405990541"/>
    </w:p>
    <w:p w14:paraId="787C483A" w14:textId="77777777" w:rsidR="006549EC" w:rsidRDefault="006549EC" w:rsidP="00484869">
      <w:pPr>
        <w:pStyle w:val="Heading2Part"/>
        <w:rPr>
          <w:b w:val="0"/>
          <w:color w:val="auto"/>
          <w:sz w:val="22"/>
        </w:rPr>
      </w:pPr>
    </w:p>
    <w:p w14:paraId="1FC54D70" w14:textId="77777777" w:rsidR="00ED74B2" w:rsidRDefault="00ED74B2" w:rsidP="00484869">
      <w:pPr>
        <w:pStyle w:val="Heading2Part"/>
        <w:rPr>
          <w:b w:val="0"/>
          <w:color w:val="auto"/>
          <w:sz w:val="22"/>
        </w:rPr>
      </w:pPr>
    </w:p>
    <w:p w14:paraId="254D636D" w14:textId="318A3FFB" w:rsidR="00EE2A56" w:rsidRDefault="00BE7538" w:rsidP="00484869">
      <w:pPr>
        <w:pStyle w:val="Heading2Part"/>
      </w:pPr>
      <w:r>
        <w:t>Part </w:t>
      </w:r>
      <w:r w:rsidR="00EE2A56">
        <w:t xml:space="preserve">A.2 – Overview of </w:t>
      </w:r>
      <w:r w:rsidR="00F02C60">
        <w:t>requirements</w:t>
      </w:r>
      <w:bookmarkEnd w:id="4"/>
    </w:p>
    <w:p w14:paraId="24EC0D43" w14:textId="77777777" w:rsidR="007A1850" w:rsidRPr="00F02C60" w:rsidRDefault="007A1850" w:rsidP="001F2EE5">
      <w:pPr>
        <w:rPr>
          <w:color w:val="660B68"/>
          <w:lang w:eastAsia="en-US"/>
        </w:rPr>
      </w:pPr>
      <w:r>
        <w:rPr>
          <w:color w:val="660B68"/>
          <w:lang w:eastAsia="en-US"/>
        </w:rPr>
        <w:t xml:space="preserve">SCI is a large organization with multiple offices working across Sudan and they are on constent need for </w:t>
      </w:r>
      <w:r w:rsidR="001F2EE5">
        <w:rPr>
          <w:lang w:eastAsia="en-US"/>
        </w:rPr>
        <w:t>Medical Equipment/Consumables</w:t>
      </w:r>
      <w:r>
        <w:rPr>
          <w:color w:val="660B68"/>
          <w:lang w:eastAsia="en-US"/>
        </w:rPr>
        <w:t>, listed below are the majorit</w:t>
      </w:r>
      <w:r w:rsidR="00EB73A8">
        <w:rPr>
          <w:color w:val="660B68"/>
          <w:lang w:eastAsia="en-US"/>
        </w:rPr>
        <w:t xml:space="preserve">y of SCI requrements, apart from odd requests. </w:t>
      </w:r>
    </w:p>
    <w:p w14:paraId="0EC593D1" w14:textId="77777777" w:rsidR="00EE2A56" w:rsidRDefault="00EE2A56" w:rsidP="00EE2A56">
      <w:pPr>
        <w:rPr>
          <w:lang w:eastAsia="en-US"/>
        </w:rPr>
      </w:pPr>
    </w:p>
    <w:tbl>
      <w:tblPr>
        <w:tblStyle w:val="TableGrid"/>
        <w:tblW w:w="0" w:type="auto"/>
        <w:tblLook w:val="04A0" w:firstRow="1" w:lastRow="0" w:firstColumn="1" w:lastColumn="0" w:noHBand="0" w:noVBand="1"/>
      </w:tblPr>
      <w:tblGrid>
        <w:gridCol w:w="4848"/>
        <w:gridCol w:w="4848"/>
      </w:tblGrid>
      <w:tr w:rsidR="007A1850" w14:paraId="1B7C1428" w14:textId="77777777" w:rsidTr="00ED7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shd w:val="clear" w:color="auto" w:fill="FF0000"/>
          </w:tcPr>
          <w:p w14:paraId="4CC46F8C" w14:textId="77777777" w:rsidR="007A1850" w:rsidRDefault="00991BF1" w:rsidP="00EE2A56">
            <w:pPr>
              <w:rPr>
                <w:lang w:eastAsia="en-US"/>
              </w:rPr>
            </w:pPr>
            <w:bookmarkStart w:id="5" w:name="_GoBack" w:colFirst="0" w:colLast="1"/>
            <w:r>
              <w:rPr>
                <w:lang w:eastAsia="en-US"/>
              </w:rPr>
              <w:t xml:space="preserve">Requirement </w:t>
            </w:r>
          </w:p>
        </w:tc>
        <w:tc>
          <w:tcPr>
            <w:tcW w:w="4848" w:type="dxa"/>
            <w:shd w:val="clear" w:color="auto" w:fill="FF0000"/>
          </w:tcPr>
          <w:p w14:paraId="26F837A9" w14:textId="77777777" w:rsidR="007A1850" w:rsidRDefault="00991BF1" w:rsidP="00EE2A56">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Details </w:t>
            </w:r>
          </w:p>
        </w:tc>
      </w:tr>
      <w:tr w:rsidR="007A1850" w14:paraId="5DBDC6D7" w14:textId="77777777" w:rsidTr="00ED74B2">
        <w:tc>
          <w:tcPr>
            <w:cnfStyle w:val="001000000000" w:firstRow="0" w:lastRow="0" w:firstColumn="1" w:lastColumn="0" w:oddVBand="0" w:evenVBand="0" w:oddHBand="0" w:evenHBand="0" w:firstRowFirstColumn="0" w:firstRowLastColumn="0" w:lastRowFirstColumn="0" w:lastRowLastColumn="0"/>
            <w:tcW w:w="4848" w:type="dxa"/>
          </w:tcPr>
          <w:p w14:paraId="021DFA22" w14:textId="77777777" w:rsidR="007A1850" w:rsidRDefault="001F2EE5" w:rsidP="00EE2A56">
            <w:pPr>
              <w:rPr>
                <w:lang w:eastAsia="en-US"/>
              </w:rPr>
            </w:pPr>
            <w:r>
              <w:rPr>
                <w:lang w:eastAsia="en-US"/>
              </w:rPr>
              <w:t>Medical Equipment/Consumables</w:t>
            </w:r>
            <w:r w:rsidR="005F5005">
              <w:rPr>
                <w:lang w:eastAsia="en-US"/>
              </w:rPr>
              <w:t xml:space="preserve"> </w:t>
            </w:r>
            <w:r w:rsidR="005F5005" w:rsidRPr="005F5005">
              <w:rPr>
                <w:color w:val="FF0000"/>
                <w:lang w:eastAsia="en-US"/>
              </w:rPr>
              <w:t>(Not imited to)</w:t>
            </w:r>
          </w:p>
        </w:tc>
        <w:tc>
          <w:tcPr>
            <w:tcW w:w="4848" w:type="dxa"/>
          </w:tcPr>
          <w:p w14:paraId="1C6F2340"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Sethescope</w:t>
            </w:r>
          </w:p>
          <w:p w14:paraId="6EA811E8" w14:textId="5A8D1965"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Infrared Thermomter </w:t>
            </w:r>
          </w:p>
          <w:p w14:paraId="40C3F24F"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Thermomter</w:t>
            </w:r>
          </w:p>
          <w:p w14:paraId="38339272" w14:textId="7B979C6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Syphgmomanmoter BP device</w:t>
            </w:r>
          </w:p>
          <w:p w14:paraId="2D85FFC6"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Syphgmomanmoter BP device "portable"</w:t>
            </w:r>
          </w:p>
          <w:p w14:paraId="08B2190A"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Pluse oximeter</w:t>
            </w:r>
          </w:p>
          <w:p w14:paraId="33773A66"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Neonates Weighining scale   </w:t>
            </w:r>
          </w:p>
          <w:p w14:paraId="00082384"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Dressing set </w:t>
            </w:r>
          </w:p>
          <w:p w14:paraId="534724DE"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Delivery set </w:t>
            </w:r>
          </w:p>
          <w:p w14:paraId="6B5E2F0A" w14:textId="47C30D39"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Medical Couch</w:t>
            </w:r>
          </w:p>
          <w:p w14:paraId="173F8AAC" w14:textId="284920BF"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Mobile screen </w:t>
            </w:r>
          </w:p>
          <w:p w14:paraId="7BB79BA8" w14:textId="51EE31F6"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IV stand </w:t>
            </w:r>
          </w:p>
          <w:p w14:paraId="2B9066A0" w14:textId="4DDB7E8E" w:rsidR="001F2EE5"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Adult Weighining scale</w:t>
            </w:r>
          </w:p>
        </w:tc>
      </w:tr>
      <w:tr w:rsidR="006549EC" w14:paraId="6BB6D41F" w14:textId="77777777" w:rsidTr="00ED7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Pr>
          <w:p w14:paraId="01E69960" w14:textId="23F45E63" w:rsidR="006549EC" w:rsidRDefault="006549EC" w:rsidP="00E715FF">
            <w:pPr>
              <w:rPr>
                <w:lang w:eastAsia="en-US"/>
              </w:rPr>
            </w:pPr>
            <w:r>
              <w:rPr>
                <w:lang w:eastAsia="en-US"/>
              </w:rPr>
              <w:t>Personal Protective E</w:t>
            </w:r>
            <w:r w:rsidRPr="006549EC">
              <w:rPr>
                <w:lang w:eastAsia="en-US"/>
              </w:rPr>
              <w:t>quipment.</w:t>
            </w:r>
            <w:r>
              <w:rPr>
                <w:lang w:eastAsia="en-US"/>
              </w:rPr>
              <w:t xml:space="preserve"> </w:t>
            </w:r>
            <w:r w:rsidRPr="005F5005">
              <w:rPr>
                <w:color w:val="FF0000"/>
                <w:lang w:eastAsia="en-US"/>
              </w:rPr>
              <w:t>(Not imited to)</w:t>
            </w:r>
          </w:p>
        </w:tc>
        <w:tc>
          <w:tcPr>
            <w:tcW w:w="4848" w:type="dxa"/>
          </w:tcPr>
          <w:p w14:paraId="03D66B43" w14:textId="77777777" w:rsid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Pr>
                <w:lang w:eastAsia="en-US"/>
              </w:rPr>
              <w:t>Protective cover all portion clothing (with different size)</w:t>
            </w:r>
          </w:p>
          <w:p w14:paraId="53DDA5CE" w14:textId="77777777" w:rsid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Disposable gown      </w:t>
            </w:r>
          </w:p>
          <w:p w14:paraId="792EC013" w14:textId="77777777" w:rsid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N.95 (respirator) Mask </w:t>
            </w:r>
          </w:p>
          <w:p w14:paraId="118B9CDB" w14:textId="77777777" w:rsid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Pr>
                <w:lang w:eastAsia="en-US"/>
              </w:rPr>
              <w:t>Surgical Face Mask</w:t>
            </w:r>
          </w:p>
          <w:p w14:paraId="340D2C17" w14:textId="77777777" w:rsid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Pr>
                <w:lang w:eastAsia="en-US"/>
              </w:rPr>
              <w:t xml:space="preserve">Shoes Cover         </w:t>
            </w:r>
          </w:p>
          <w:p w14:paraId="78614079" w14:textId="77777777" w:rsid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Pr>
                <w:lang w:eastAsia="en-US"/>
              </w:rPr>
              <w:t>Head Cover</w:t>
            </w:r>
          </w:p>
          <w:p w14:paraId="45F36528" w14:textId="77777777" w:rsid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Pr>
                <w:lang w:eastAsia="en-US"/>
              </w:rPr>
              <w:t>Clean Examination Gloves</w:t>
            </w:r>
          </w:p>
          <w:p w14:paraId="32BBDA6A" w14:textId="257C8B78" w:rsid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Pr>
                <w:lang w:eastAsia="en-US"/>
              </w:rPr>
              <w:t>Surgical Gloves</w:t>
            </w:r>
          </w:p>
        </w:tc>
      </w:tr>
      <w:tr w:rsidR="00AA42FA" w14:paraId="09946982" w14:textId="77777777" w:rsidTr="00ED74B2">
        <w:tc>
          <w:tcPr>
            <w:cnfStyle w:val="001000000000" w:firstRow="0" w:lastRow="0" w:firstColumn="1" w:lastColumn="0" w:oddVBand="0" w:evenVBand="0" w:oddHBand="0" w:evenHBand="0" w:firstRowFirstColumn="0" w:firstRowLastColumn="0" w:lastRowFirstColumn="0" w:lastRowLastColumn="0"/>
            <w:tcW w:w="4848" w:type="dxa"/>
          </w:tcPr>
          <w:p w14:paraId="54820138" w14:textId="77777777" w:rsidR="00AA42FA" w:rsidRDefault="00AA42FA" w:rsidP="00EE2A56">
            <w:pPr>
              <w:rPr>
                <w:lang w:eastAsia="en-US"/>
              </w:rPr>
            </w:pPr>
            <w:r>
              <w:rPr>
                <w:lang w:eastAsia="en-US"/>
              </w:rPr>
              <w:t xml:space="preserve">Medical Consumables </w:t>
            </w:r>
            <w:r w:rsidR="001F2EE5" w:rsidRPr="005F5005">
              <w:rPr>
                <w:color w:val="FF0000"/>
                <w:lang w:eastAsia="en-US"/>
              </w:rPr>
              <w:t>(Not imited to)</w:t>
            </w:r>
          </w:p>
        </w:tc>
        <w:tc>
          <w:tcPr>
            <w:tcW w:w="4848" w:type="dxa"/>
          </w:tcPr>
          <w:p w14:paraId="5E34B919"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Bed Sheet</w:t>
            </w:r>
          </w:p>
          <w:p w14:paraId="27ADD604"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Glucometer strips</w:t>
            </w:r>
          </w:p>
          <w:p w14:paraId="52F81A70"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Patient Circuit </w:t>
            </w:r>
          </w:p>
          <w:p w14:paraId="131B235E"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ECG Gel</w:t>
            </w:r>
          </w:p>
          <w:p w14:paraId="1328771D"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ECG Electrodes </w:t>
            </w:r>
          </w:p>
          <w:p w14:paraId="126E3C39"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ECG papers </w:t>
            </w:r>
          </w:p>
          <w:p w14:paraId="2A092263"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On Call glucometer strips</w:t>
            </w:r>
          </w:p>
          <w:p w14:paraId="3B78F4F9"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Bionim glucometer strips</w:t>
            </w:r>
          </w:p>
          <w:p w14:paraId="2A5AD976"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CPAP mask "adult"</w:t>
            </w:r>
          </w:p>
          <w:p w14:paraId="7A555802"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Nasal Cannula "Neonatal"</w:t>
            </w:r>
          </w:p>
          <w:p w14:paraId="371E4441"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Oxygen Face Mask "Pediatric"</w:t>
            </w:r>
          </w:p>
          <w:p w14:paraId="1F2D5173"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Oxygen Face Mask "Neonatal"</w:t>
            </w:r>
          </w:p>
          <w:p w14:paraId="289A6878"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Nebulizer mask "Pediatric"</w:t>
            </w:r>
          </w:p>
          <w:p w14:paraId="46A68634"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Nebulizer mask "Neonatal"</w:t>
            </w:r>
          </w:p>
          <w:p w14:paraId="7D776515"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Non rebreathing mask "Neonatal"</w:t>
            </w:r>
          </w:p>
          <w:p w14:paraId="686DE1EB"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Cotton roll</w:t>
            </w:r>
          </w:p>
          <w:p w14:paraId="5A80E7FC"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Gauze Roll</w:t>
            </w:r>
          </w:p>
          <w:p w14:paraId="1E5092CE"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Patient Circuit "Closed system"</w:t>
            </w:r>
          </w:p>
          <w:p w14:paraId="141C9DAA"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Adhesive Plaster</w:t>
            </w:r>
          </w:p>
          <w:p w14:paraId="28D93869"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Suction catheter Size 14</w:t>
            </w:r>
          </w:p>
          <w:p w14:paraId="3055C9B8"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Suction catheter Size 16</w:t>
            </w:r>
          </w:p>
          <w:p w14:paraId="66286CCF"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Suction catheter Size 18</w:t>
            </w:r>
          </w:p>
          <w:p w14:paraId="37E340A7"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Examination Gloves </w:t>
            </w:r>
          </w:p>
          <w:p w14:paraId="24341F63"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Syringe Size 1 ml</w:t>
            </w:r>
          </w:p>
          <w:p w14:paraId="7EA4CED6"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Syringe Size 3 ml</w:t>
            </w:r>
          </w:p>
          <w:p w14:paraId="139FD896"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Syringe Size 5 ml</w:t>
            </w:r>
          </w:p>
          <w:p w14:paraId="7644BB3F"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Syringe Size 10 ml</w:t>
            </w:r>
          </w:p>
          <w:p w14:paraId="45D04809"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Syringe Size 20 ml</w:t>
            </w:r>
          </w:p>
          <w:p w14:paraId="62686DB0" w14:textId="77777777" w:rsid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Syringe Size 50 ml</w:t>
            </w:r>
          </w:p>
          <w:p w14:paraId="48F21174" w14:textId="5B44F2C5" w:rsidR="00AA42FA"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Saftey Box for sharp objects</w:t>
            </w:r>
          </w:p>
        </w:tc>
      </w:tr>
      <w:tr w:rsidR="006549EC" w14:paraId="5D239743" w14:textId="77777777" w:rsidTr="00ED74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Pr>
          <w:p w14:paraId="77C2AD1E" w14:textId="2EB0B46B" w:rsidR="006549EC" w:rsidRDefault="006549EC" w:rsidP="00EE2A56">
            <w:pPr>
              <w:rPr>
                <w:lang w:eastAsia="en-US"/>
              </w:rPr>
            </w:pPr>
            <w:r>
              <w:rPr>
                <w:lang w:eastAsia="en-US"/>
              </w:rPr>
              <w:t>Infection Prevention and C</w:t>
            </w:r>
            <w:r w:rsidRPr="006549EC">
              <w:rPr>
                <w:lang w:eastAsia="en-US"/>
              </w:rPr>
              <w:t>ontrol</w:t>
            </w:r>
            <w:r>
              <w:rPr>
                <w:lang w:eastAsia="en-US"/>
              </w:rPr>
              <w:t xml:space="preserve"> (Not limited to)</w:t>
            </w:r>
          </w:p>
        </w:tc>
        <w:tc>
          <w:tcPr>
            <w:tcW w:w="4848" w:type="dxa"/>
          </w:tcPr>
          <w:p w14:paraId="4FFF57F4"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Hand Sanitizer (different size) </w:t>
            </w:r>
          </w:p>
          <w:p w14:paraId="11DE0CAD"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Ethanol </w:t>
            </w:r>
          </w:p>
          <w:p w14:paraId="0E9904F2"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Heavey duty gloves (utility gloves)</w:t>
            </w:r>
          </w:p>
          <w:p w14:paraId="1F5F5EF4"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Antiseptic Soap (Dettol, Lifebuoy or equivalent)</w:t>
            </w:r>
          </w:p>
          <w:p w14:paraId="28CA8278"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Liquid Soap 18 L</w:t>
            </w:r>
          </w:p>
          <w:p w14:paraId="7BFC0889"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Liquid Dettol  local 18 L</w:t>
            </w:r>
          </w:p>
          <w:p w14:paraId="0EE072E6"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Liquid Clorox 5 liter</w:t>
            </w:r>
          </w:p>
          <w:p w14:paraId="53A4903C"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Liquid Flash 12 liter </w:t>
            </w:r>
          </w:p>
          <w:p w14:paraId="6B3E2DDA"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Tissue Papers box</w:t>
            </w:r>
          </w:p>
          <w:p w14:paraId="4B71FF27"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Big Plastic Bag (10 bags) 50 Gallon</w:t>
            </w:r>
          </w:p>
          <w:p w14:paraId="6F5657DA"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Small Plastic Bag (20 bags) 20 Gallon </w:t>
            </w:r>
          </w:p>
          <w:p w14:paraId="5E753A7C"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Broom                       </w:t>
            </w:r>
          </w:p>
          <w:p w14:paraId="52517D4A"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Sequeegee</w:t>
            </w:r>
          </w:p>
          <w:p w14:paraId="1B405C59"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A Scrub Brush (different size) </w:t>
            </w:r>
          </w:p>
          <w:p w14:paraId="0F237B5B"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Toilet Brush Big with stand</w:t>
            </w:r>
          </w:p>
          <w:p w14:paraId="5F400E4D"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Big Waste Basket with cover </w:t>
            </w:r>
          </w:p>
          <w:p w14:paraId="37717B50"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Small Waste Basket  with cover</w:t>
            </w:r>
          </w:p>
          <w:p w14:paraId="17946FA7"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Sterilizing Basins </w:t>
            </w:r>
          </w:p>
          <w:p w14:paraId="348C0700"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PIF PAF     </w:t>
            </w:r>
          </w:p>
          <w:p w14:paraId="7AF560B7"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 xml:space="preserve">Air Fresher     </w:t>
            </w:r>
          </w:p>
          <w:p w14:paraId="328C44E4" w14:textId="77777777" w:rsidR="006549EC" w:rsidRPr="006549EC"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Long Fin</w:t>
            </w:r>
          </w:p>
          <w:p w14:paraId="02785362" w14:textId="4A3BB4C5" w:rsidR="006549EC" w:rsidRPr="001F2EE5" w:rsidRDefault="006549EC" w:rsidP="006549EC">
            <w:pPr>
              <w:pStyle w:val="ListParagraph"/>
              <w:numPr>
                <w:ilvl w:val="0"/>
                <w:numId w:val="38"/>
              </w:numPr>
              <w:cnfStyle w:val="000000010000" w:firstRow="0" w:lastRow="0" w:firstColumn="0" w:lastColumn="0" w:oddVBand="0" w:evenVBand="0" w:oddHBand="0" w:evenHBand="1" w:firstRowFirstColumn="0" w:firstRowLastColumn="0" w:lastRowFirstColumn="0" w:lastRowLastColumn="0"/>
              <w:rPr>
                <w:lang w:eastAsia="en-US"/>
              </w:rPr>
            </w:pPr>
            <w:r w:rsidRPr="006549EC">
              <w:rPr>
                <w:lang w:eastAsia="en-US"/>
              </w:rPr>
              <w:t>Aprons</w:t>
            </w:r>
          </w:p>
        </w:tc>
      </w:tr>
      <w:tr w:rsidR="007A1850" w14:paraId="5A0E91EC" w14:textId="77777777" w:rsidTr="00ED74B2">
        <w:tc>
          <w:tcPr>
            <w:cnfStyle w:val="001000000000" w:firstRow="0" w:lastRow="0" w:firstColumn="1" w:lastColumn="0" w:oddVBand="0" w:evenVBand="0" w:oddHBand="0" w:evenHBand="0" w:firstRowFirstColumn="0" w:firstRowLastColumn="0" w:lastRowFirstColumn="0" w:lastRowLastColumn="0"/>
            <w:tcW w:w="4848" w:type="dxa"/>
          </w:tcPr>
          <w:p w14:paraId="1DA055F4" w14:textId="18E75E1E" w:rsidR="007A1850" w:rsidRPr="006549EC" w:rsidRDefault="006D3F52" w:rsidP="006549EC">
            <w:pPr>
              <w:rPr>
                <w:lang w:eastAsia="en-US"/>
              </w:rPr>
            </w:pPr>
            <w:r w:rsidRPr="006549EC">
              <w:rPr>
                <w:lang w:eastAsia="en-US"/>
              </w:rPr>
              <w:t>La</w:t>
            </w:r>
            <w:r w:rsidR="006549EC">
              <w:rPr>
                <w:lang w:eastAsia="en-US"/>
              </w:rPr>
              <w:t>baory Agents/Equipment</w:t>
            </w:r>
          </w:p>
        </w:tc>
        <w:tc>
          <w:tcPr>
            <w:tcW w:w="4848" w:type="dxa"/>
          </w:tcPr>
          <w:p w14:paraId="05E44B8F"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Yellow tip  bag</w:t>
            </w:r>
          </w:p>
          <w:p w14:paraId="22335FC1"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B. Container heparin  </w:t>
            </w:r>
          </w:p>
          <w:p w14:paraId="27ED286F"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B. Container EDTA  </w:t>
            </w:r>
          </w:p>
          <w:p w14:paraId="50350270"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B. Container Citrate  </w:t>
            </w:r>
          </w:p>
          <w:p w14:paraId="1CAB73E8"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B. Container Fluoride  </w:t>
            </w:r>
          </w:p>
          <w:p w14:paraId="788A505D"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B. Container plain   </w:t>
            </w:r>
          </w:p>
          <w:p w14:paraId="6D39EBC1"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Slides   </w:t>
            </w:r>
          </w:p>
          <w:p w14:paraId="62164193" w14:textId="37F0863C"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Test tube plastic (Khan)</w:t>
            </w:r>
          </w:p>
          <w:p w14:paraId="0ADE84FD"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Urine Strip comp3</w:t>
            </w:r>
          </w:p>
          <w:p w14:paraId="15A0968F"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Centrifuge Tubes    </w:t>
            </w:r>
          </w:p>
          <w:p w14:paraId="4CBCABB6"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Cover glass  </w:t>
            </w:r>
          </w:p>
          <w:p w14:paraId="7D14550F"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Urea  </w:t>
            </w:r>
          </w:p>
          <w:p w14:paraId="10100887"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Creatinine   </w:t>
            </w:r>
          </w:p>
          <w:p w14:paraId="5223E20F" w14:textId="6149F51D"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T.Prot </w:t>
            </w:r>
            <w:r w:rsidRPr="006549EC">
              <w:rPr>
                <w:lang w:eastAsia="en-US"/>
              </w:rPr>
              <w:t xml:space="preserve">200ml     </w:t>
            </w:r>
          </w:p>
          <w:p w14:paraId="45A42A12" w14:textId="17BC5869"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ALB </w:t>
            </w:r>
            <w:r w:rsidRPr="006549EC">
              <w:rPr>
                <w:lang w:eastAsia="en-US"/>
              </w:rPr>
              <w:t xml:space="preserve">200ml          </w:t>
            </w:r>
          </w:p>
          <w:p w14:paraId="45EEDF76" w14:textId="2F369866"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ALT </w:t>
            </w:r>
            <w:r w:rsidRPr="006549EC">
              <w:rPr>
                <w:lang w:eastAsia="en-US"/>
              </w:rPr>
              <w:t xml:space="preserve">50ml             </w:t>
            </w:r>
          </w:p>
          <w:p w14:paraId="77FF936C" w14:textId="6828A803"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AST </w:t>
            </w:r>
            <w:r w:rsidRPr="006549EC">
              <w:rPr>
                <w:lang w:eastAsia="en-US"/>
              </w:rPr>
              <w:t xml:space="preserve">50ml              </w:t>
            </w:r>
          </w:p>
          <w:p w14:paraId="22C7831B" w14:textId="17AF4192"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ALP </w:t>
            </w:r>
            <w:r w:rsidRPr="006549EC">
              <w:rPr>
                <w:lang w:eastAsia="en-US"/>
              </w:rPr>
              <w:t xml:space="preserve">50ml               </w:t>
            </w:r>
          </w:p>
          <w:p w14:paraId="5AFD79CD" w14:textId="668BDE3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Glu </w:t>
            </w:r>
            <w:r w:rsidRPr="006549EC">
              <w:rPr>
                <w:lang w:eastAsia="en-US"/>
              </w:rPr>
              <w:t xml:space="preserve">200ml              </w:t>
            </w:r>
          </w:p>
          <w:p w14:paraId="493682E4" w14:textId="7C72C00C"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CRP </w:t>
            </w:r>
            <w:r w:rsidRPr="006549EC">
              <w:rPr>
                <w:lang w:eastAsia="en-US"/>
              </w:rPr>
              <w:t xml:space="preserve">30 test            </w:t>
            </w:r>
          </w:p>
          <w:p w14:paraId="4B48415D"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D-Dimer 30 test    </w:t>
            </w:r>
          </w:p>
          <w:p w14:paraId="2E007323"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Malaria        </w:t>
            </w:r>
          </w:p>
          <w:p w14:paraId="624DE433"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Urine Container 100 ml</w:t>
            </w:r>
          </w:p>
          <w:p w14:paraId="6138543D"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HIV     </w:t>
            </w:r>
          </w:p>
          <w:p w14:paraId="49048E96"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HBV      </w:t>
            </w:r>
          </w:p>
          <w:p w14:paraId="4EDEF5F2"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HCV      </w:t>
            </w:r>
          </w:p>
          <w:p w14:paraId="5A8E1C81"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 xml:space="preserve">Diluent </w:t>
            </w:r>
          </w:p>
          <w:p w14:paraId="18E867AB"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Cleaner</w:t>
            </w:r>
          </w:p>
          <w:p w14:paraId="26DDC6B1"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ABG calibrating cartridge</w:t>
            </w:r>
          </w:p>
          <w:p w14:paraId="251C374A" w14:textId="77777777" w:rsidR="006549EC" w:rsidRPr="006549EC"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ABG Sensor Cared</w:t>
            </w:r>
          </w:p>
          <w:p w14:paraId="2B0E2E2F" w14:textId="4681D432" w:rsidR="00EB73A8" w:rsidRDefault="006549EC" w:rsidP="006549E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lang w:eastAsia="en-US"/>
              </w:rPr>
            </w:pPr>
            <w:r w:rsidRPr="006549EC">
              <w:rPr>
                <w:lang w:eastAsia="en-US"/>
              </w:rPr>
              <w:t>Glucometer Oncall</w:t>
            </w:r>
          </w:p>
        </w:tc>
      </w:tr>
      <w:bookmarkEnd w:id="5"/>
    </w:tbl>
    <w:p w14:paraId="7C00E432" w14:textId="77777777" w:rsidR="008E74D0" w:rsidRDefault="008E74D0" w:rsidP="00EE2A56">
      <w:pPr>
        <w:rPr>
          <w:lang w:eastAsia="en-US"/>
        </w:rPr>
      </w:pPr>
    </w:p>
    <w:p w14:paraId="493F4DB8" w14:textId="77777777" w:rsidR="008E74D0" w:rsidRPr="00ED6FB1" w:rsidRDefault="00ED6FB1" w:rsidP="00EE2A56">
      <w:pPr>
        <w:rPr>
          <w:b/>
          <w:bCs/>
          <w:color w:val="FF0000"/>
          <w:lang w:eastAsia="en-US"/>
        </w:rPr>
      </w:pPr>
      <w:r w:rsidRPr="00ED6FB1">
        <w:rPr>
          <w:b/>
          <w:bCs/>
          <w:color w:val="FF0000"/>
          <w:lang w:eastAsia="en-US"/>
        </w:rPr>
        <w:t xml:space="preserve">Part B. 1 – Perferable Criteria </w:t>
      </w:r>
    </w:p>
    <w:p w14:paraId="1C9579EA" w14:textId="77777777" w:rsidR="00ED6FB1" w:rsidRDefault="00ED6FB1" w:rsidP="00EE2A56">
      <w:pPr>
        <w:rPr>
          <w:lang w:eastAsia="en-US"/>
        </w:rPr>
      </w:pPr>
    </w:p>
    <w:p w14:paraId="2D72D954" w14:textId="77777777" w:rsidR="00ED6FB1" w:rsidRDefault="00ED6FB1" w:rsidP="00ED6FB1">
      <w:pPr>
        <w:pStyle w:val="ListParagraph"/>
        <w:numPr>
          <w:ilvl w:val="0"/>
          <w:numId w:val="39"/>
        </w:numPr>
        <w:rPr>
          <w:lang w:eastAsia="en-US"/>
        </w:rPr>
      </w:pPr>
      <w:r>
        <w:rPr>
          <w:lang w:eastAsia="en-US"/>
        </w:rPr>
        <w:t xml:space="preserve">Experience with the same supplies and services with any reputed business enitiy/organization. </w:t>
      </w:r>
    </w:p>
    <w:p w14:paraId="2A0844C2" w14:textId="77777777" w:rsidR="00ED6FB1" w:rsidRDefault="00ED6FB1" w:rsidP="00ED6FB1">
      <w:pPr>
        <w:pStyle w:val="ListParagraph"/>
        <w:numPr>
          <w:ilvl w:val="6"/>
          <w:numId w:val="11"/>
        </w:numPr>
        <w:rPr>
          <w:lang w:eastAsia="en-US"/>
        </w:rPr>
      </w:pPr>
      <w:r>
        <w:rPr>
          <w:lang w:eastAsia="en-US"/>
        </w:rPr>
        <w:t>Name of Client</w:t>
      </w:r>
    </w:p>
    <w:p w14:paraId="1A4286C5" w14:textId="77777777" w:rsidR="00ED6FB1" w:rsidRDefault="00ED6FB1" w:rsidP="00ED6FB1">
      <w:pPr>
        <w:pStyle w:val="ListParagraph"/>
        <w:numPr>
          <w:ilvl w:val="6"/>
          <w:numId w:val="11"/>
        </w:numPr>
        <w:rPr>
          <w:lang w:eastAsia="en-US"/>
        </w:rPr>
      </w:pPr>
      <w:r>
        <w:rPr>
          <w:lang w:eastAsia="en-US"/>
        </w:rPr>
        <w:t xml:space="preserve">Referance Name and Email for verification </w:t>
      </w:r>
    </w:p>
    <w:p w14:paraId="0538E134" w14:textId="77777777" w:rsidR="00ED6FB1" w:rsidRPr="00CE7668" w:rsidRDefault="00ED6FB1" w:rsidP="00ED6FB1">
      <w:pPr>
        <w:pStyle w:val="ListParagraph"/>
        <w:numPr>
          <w:ilvl w:val="6"/>
          <w:numId w:val="11"/>
        </w:numPr>
        <w:rPr>
          <w:i/>
          <w:iCs/>
          <w:lang w:eastAsia="en-US"/>
        </w:rPr>
      </w:pPr>
      <w:r>
        <w:rPr>
          <w:lang w:eastAsia="en-US"/>
        </w:rPr>
        <w:t xml:space="preserve">Suppliers to Agree on Save the Children payment terms i.e. </w:t>
      </w:r>
      <w:r w:rsidRPr="00CE7668">
        <w:rPr>
          <w:i/>
          <w:iCs/>
          <w:lang w:eastAsia="en-US"/>
        </w:rPr>
        <w:t xml:space="preserve">payment after delivery. </w:t>
      </w:r>
    </w:p>
    <w:p w14:paraId="72242CC1" w14:textId="77777777" w:rsidR="008E74D0" w:rsidRDefault="008E74D0" w:rsidP="00EE2A56">
      <w:pPr>
        <w:rPr>
          <w:lang w:eastAsia="en-US"/>
        </w:rPr>
      </w:pPr>
    </w:p>
    <w:p w14:paraId="70D5D009" w14:textId="77777777" w:rsidR="008E74D0" w:rsidRDefault="008E74D0" w:rsidP="00EE2A56">
      <w:pPr>
        <w:rPr>
          <w:lang w:eastAsia="en-US"/>
        </w:rPr>
      </w:pPr>
    </w:p>
    <w:p w14:paraId="559AE713" w14:textId="77777777" w:rsidR="008E74D0" w:rsidRDefault="008E74D0" w:rsidP="00EE2A56">
      <w:pPr>
        <w:rPr>
          <w:lang w:eastAsia="en-US"/>
        </w:rPr>
      </w:pPr>
    </w:p>
    <w:p w14:paraId="329F9CD8" w14:textId="77777777" w:rsidR="008E74D0" w:rsidRDefault="008E74D0" w:rsidP="00EE2A56">
      <w:pPr>
        <w:rPr>
          <w:lang w:eastAsia="en-US"/>
        </w:rPr>
      </w:pPr>
    </w:p>
    <w:p w14:paraId="3050D540" w14:textId="77777777" w:rsidR="008E74D0" w:rsidRDefault="008E74D0" w:rsidP="00EE2A56">
      <w:pPr>
        <w:rPr>
          <w:lang w:eastAsia="en-US"/>
        </w:rPr>
      </w:pPr>
    </w:p>
    <w:p w14:paraId="2811B65E" w14:textId="77777777" w:rsidR="008E74D0" w:rsidRDefault="008E74D0" w:rsidP="00EE2A56">
      <w:pPr>
        <w:rPr>
          <w:lang w:eastAsia="en-US"/>
        </w:rPr>
      </w:pPr>
    </w:p>
    <w:p w14:paraId="4A8DFDE1" w14:textId="77777777" w:rsidR="008E74D0" w:rsidRDefault="008E74D0" w:rsidP="00EE2A56">
      <w:pPr>
        <w:rPr>
          <w:lang w:eastAsia="en-US"/>
        </w:rPr>
      </w:pPr>
    </w:p>
    <w:p w14:paraId="44517063" w14:textId="77777777" w:rsidR="008E74D0" w:rsidRDefault="008E74D0" w:rsidP="00EE2A56">
      <w:pPr>
        <w:rPr>
          <w:lang w:eastAsia="en-US"/>
        </w:rPr>
      </w:pPr>
    </w:p>
    <w:p w14:paraId="2FB1ED48" w14:textId="068EA9F1" w:rsidR="00D46F4F" w:rsidRPr="00D46F4F" w:rsidRDefault="00BE7538" w:rsidP="00D46F4F">
      <w:pPr>
        <w:pStyle w:val="Heading1"/>
      </w:pPr>
      <w:bookmarkStart w:id="6" w:name="_Toc405990542"/>
      <w:r>
        <w:t>Part </w:t>
      </w:r>
      <w:r w:rsidR="00EE2A56">
        <w:t xml:space="preserve">B – Conditions of </w:t>
      </w:r>
      <w:r w:rsidR="00F02C60">
        <w:t>participation</w:t>
      </w:r>
      <w:bookmarkEnd w:id="6"/>
    </w:p>
    <w:p w14:paraId="57E8AA90" w14:textId="77777777" w:rsidR="002A37CE" w:rsidRDefault="00BE7538" w:rsidP="002A37CE">
      <w:pPr>
        <w:pStyle w:val="Heading2Part"/>
      </w:pPr>
      <w:bookmarkStart w:id="7" w:name="_Toc405990543"/>
      <w:r>
        <w:t>Part </w:t>
      </w:r>
      <w:r w:rsidR="00EE2A56">
        <w:t xml:space="preserve">B.1 – </w:t>
      </w:r>
      <w:r w:rsidR="00CC60DE">
        <w:t>SCI’</w:t>
      </w:r>
      <w:r w:rsidR="00EE2A56">
        <w:t>s</w:t>
      </w:r>
      <w:r w:rsidR="00F513A0">
        <w:t xml:space="preserve"> s</w:t>
      </w:r>
      <w:r w:rsidR="00EE2A56">
        <w:t>pecific requirements</w:t>
      </w:r>
      <w:bookmarkStart w:id="8" w:name="_Toc405990560"/>
      <w:bookmarkEnd w:id="7"/>
    </w:p>
    <w:p w14:paraId="13E43420" w14:textId="77777777" w:rsidR="00CC60DE" w:rsidRPr="002A37CE" w:rsidRDefault="00CC60DE" w:rsidP="00916185">
      <w:pPr>
        <w:pStyle w:val="Heading2Part"/>
        <w:numPr>
          <w:ilvl w:val="0"/>
          <w:numId w:val="20"/>
        </w:numPr>
      </w:pPr>
      <w:r w:rsidRPr="002A37CE">
        <w:rPr>
          <w:rFonts w:ascii="Gill Sans MT" w:hAnsi="Gill Sans MT" w:cs="Arial"/>
          <w:bCs/>
        </w:rPr>
        <w:t>Definitions</w:t>
      </w:r>
    </w:p>
    <w:p w14:paraId="34B072FD" w14:textId="77777777" w:rsidR="00CC60DE" w:rsidRPr="00FC265F" w:rsidRDefault="00CC60DE" w:rsidP="00CC60DE">
      <w:pPr>
        <w:spacing w:after="0" w:line="276" w:lineRule="auto"/>
        <w:ind w:left="142"/>
        <w:rPr>
          <w:rFonts w:ascii="Gill Sans MT" w:hAnsi="Gill Sans MT" w:cs="Arial"/>
        </w:rPr>
      </w:pPr>
      <w:r w:rsidRPr="00FC265F">
        <w:rPr>
          <w:rFonts w:ascii="Gill Sans MT" w:hAnsi="Gill Sans MT" w:cs="Arial"/>
        </w:rPr>
        <w:t xml:space="preserve">In addition to the terms defined in the Cover Letter, in these Conditions, the following definitions apply: </w:t>
      </w:r>
    </w:p>
    <w:p w14:paraId="703812B3" w14:textId="77777777" w:rsidR="00CC60DE" w:rsidRPr="00FC265F" w:rsidRDefault="00CC60DE" w:rsidP="00CC60DE">
      <w:pPr>
        <w:spacing w:after="0" w:line="276" w:lineRule="auto"/>
        <w:ind w:left="142"/>
        <w:rPr>
          <w:rFonts w:ascii="Gill Sans MT" w:hAnsi="Gill Sans MT" w:cs="Arial"/>
        </w:rPr>
      </w:pPr>
    </w:p>
    <w:p w14:paraId="32323F1C" w14:textId="77777777" w:rsidR="00CC60DE" w:rsidRPr="00FC265F" w:rsidRDefault="00CC60DE" w:rsidP="00CC60DE">
      <w:pPr>
        <w:spacing w:after="0" w:line="276" w:lineRule="auto"/>
        <w:ind w:left="142"/>
        <w:rPr>
          <w:rFonts w:ascii="Gill Sans MT" w:hAnsi="Gill Sans MT" w:cs="Arial"/>
        </w:rPr>
      </w:pPr>
      <w:r w:rsidRPr="00FC265F">
        <w:rPr>
          <w:rFonts w:ascii="Gill Sans MT" w:hAnsi="Gill Sans MT" w:cs="Arial"/>
        </w:rPr>
        <w:tab/>
        <w:t>(a)</w:t>
      </w:r>
      <w:r w:rsidRPr="00FC265F">
        <w:rPr>
          <w:rFonts w:ascii="Gill Sans MT" w:hAnsi="Gill Sans MT" w:cs="Arial"/>
        </w:rPr>
        <w:tab/>
      </w:r>
      <w:r w:rsidRPr="00FC265F">
        <w:rPr>
          <w:rFonts w:ascii="Gill Sans MT" w:hAnsi="Gill Sans MT" w:cs="Arial"/>
          <w:b/>
        </w:rPr>
        <w:t>Award Criteria</w:t>
      </w:r>
      <w:r w:rsidRPr="00FC265F">
        <w:rPr>
          <w:rFonts w:ascii="Gill Sans MT" w:hAnsi="Gill Sans MT" w:cs="Arial"/>
        </w:rPr>
        <w:t xml:space="preserve"> - the award criteria set</w:t>
      </w:r>
      <w:r>
        <w:rPr>
          <w:rFonts w:ascii="Gill Sans MT" w:hAnsi="Gill Sans MT" w:cs="Arial"/>
        </w:rPr>
        <w:t xml:space="preserve"> out in the Expression of Interest</w:t>
      </w:r>
      <w:r w:rsidRPr="00FC265F">
        <w:rPr>
          <w:rFonts w:ascii="Gill Sans MT" w:hAnsi="Gill Sans MT" w:cs="Arial"/>
        </w:rPr>
        <w:t xml:space="preserve">. </w:t>
      </w:r>
    </w:p>
    <w:p w14:paraId="4CABE62B" w14:textId="77777777" w:rsidR="00CC60DE" w:rsidRPr="00FC265F" w:rsidRDefault="00CC60DE" w:rsidP="00B62E9C">
      <w:pPr>
        <w:spacing w:after="0" w:line="276" w:lineRule="auto"/>
        <w:ind w:left="142"/>
        <w:rPr>
          <w:rFonts w:ascii="Gill Sans MT" w:hAnsi="Gill Sans MT" w:cs="Arial"/>
        </w:rPr>
      </w:pPr>
      <w:r w:rsidRPr="00FC265F">
        <w:rPr>
          <w:rFonts w:ascii="Gill Sans MT" w:hAnsi="Gill Sans MT" w:cs="Arial"/>
          <w:b/>
        </w:rPr>
        <w:tab/>
      </w:r>
      <w:r w:rsidRPr="00FC265F">
        <w:rPr>
          <w:rFonts w:ascii="Gill Sans MT" w:hAnsi="Gill Sans MT" w:cs="Arial"/>
        </w:rPr>
        <w:t>(b)</w:t>
      </w:r>
      <w:r w:rsidR="00B62E9C">
        <w:rPr>
          <w:rFonts w:ascii="Gill Sans MT" w:hAnsi="Gill Sans MT" w:cs="Arial"/>
          <w:b/>
        </w:rPr>
        <w:tab/>
        <w:t>S</w:t>
      </w:r>
      <w:r w:rsidRPr="00FC265F">
        <w:rPr>
          <w:rFonts w:ascii="Gill Sans MT" w:hAnsi="Gill Sans MT" w:cs="Arial"/>
          <w:b/>
        </w:rPr>
        <w:t xml:space="preserve">upplier </w:t>
      </w:r>
      <w:r w:rsidRPr="00FC265F">
        <w:rPr>
          <w:rFonts w:ascii="Gill Sans MT" w:hAnsi="Gill Sans MT" w:cs="Arial"/>
        </w:rPr>
        <w:t xml:space="preserve">- </w:t>
      </w:r>
      <w:r w:rsidR="00B62E9C" w:rsidRPr="00B62E9C">
        <w:rPr>
          <w:rFonts w:ascii="Gill Sans MT" w:hAnsi="Gill Sans MT" w:cs="Arial"/>
        </w:rPr>
        <w:t>the party which provides Goods and/or Services to SCI</w:t>
      </w:r>
      <w:r w:rsidR="00B62E9C">
        <w:rPr>
          <w:rFonts w:ascii="Gill Sans MT" w:hAnsi="Gill Sans MT" w:cs="Arial"/>
        </w:rPr>
        <w:t>.</w:t>
      </w:r>
    </w:p>
    <w:p w14:paraId="79A9E705" w14:textId="77777777" w:rsidR="00CC60DE" w:rsidRPr="00FC265F" w:rsidRDefault="00CC60DE" w:rsidP="00CC60DE">
      <w:pPr>
        <w:spacing w:after="0" w:line="276" w:lineRule="auto"/>
        <w:ind w:left="142"/>
        <w:rPr>
          <w:rFonts w:ascii="Gill Sans MT" w:hAnsi="Gill Sans MT" w:cs="Arial"/>
        </w:rPr>
      </w:pPr>
      <w:r>
        <w:rPr>
          <w:rFonts w:ascii="Gill Sans MT" w:hAnsi="Gill Sans MT" w:cs="Arial"/>
        </w:rPr>
        <w:tab/>
        <w:t>(c</w:t>
      </w:r>
      <w:r w:rsidRPr="00FC265F">
        <w:rPr>
          <w:rFonts w:ascii="Gill Sans MT" w:hAnsi="Gill Sans MT" w:cs="Arial"/>
        </w:rPr>
        <w:t>)</w:t>
      </w:r>
      <w:r w:rsidRPr="00FC265F">
        <w:rPr>
          <w:rFonts w:ascii="Gill Sans MT" w:hAnsi="Gill Sans MT" w:cs="Arial"/>
        </w:rPr>
        <w:tab/>
      </w:r>
      <w:r w:rsidRPr="00FC265F">
        <w:rPr>
          <w:rFonts w:ascii="Gill Sans MT" w:hAnsi="Gill Sans MT" w:cs="Arial"/>
          <w:b/>
        </w:rPr>
        <w:t xml:space="preserve">Goods and/or Services </w:t>
      </w:r>
      <w:r w:rsidRPr="00FC265F">
        <w:rPr>
          <w:rFonts w:ascii="Gill Sans MT" w:hAnsi="Gill Sans MT" w:cs="Arial"/>
        </w:rPr>
        <w:t>- everything purchased by SCI under the contract.</w:t>
      </w:r>
    </w:p>
    <w:p w14:paraId="06109E23" w14:textId="77777777" w:rsidR="00B62E9C" w:rsidRDefault="00CC60DE" w:rsidP="00B62E9C">
      <w:pPr>
        <w:spacing w:after="0" w:line="276" w:lineRule="auto"/>
        <w:ind w:left="142" w:hanging="1411"/>
        <w:rPr>
          <w:rFonts w:ascii="Gill Sans MT" w:hAnsi="Gill Sans MT" w:cs="Arial"/>
        </w:rPr>
      </w:pPr>
      <w:r>
        <w:rPr>
          <w:rFonts w:ascii="Gill Sans MT" w:hAnsi="Gill Sans MT" w:cs="Arial"/>
        </w:rPr>
        <w:tab/>
      </w:r>
      <w:r>
        <w:rPr>
          <w:rFonts w:ascii="Gill Sans MT" w:hAnsi="Gill Sans MT" w:cs="Arial"/>
        </w:rPr>
        <w:tab/>
        <w:t>(d</w:t>
      </w:r>
      <w:r w:rsidRPr="00FC265F">
        <w:rPr>
          <w:rFonts w:ascii="Gill Sans MT" w:hAnsi="Gill Sans MT" w:cs="Arial"/>
        </w:rPr>
        <w:t>)</w:t>
      </w:r>
      <w:r w:rsidRPr="00FC265F">
        <w:rPr>
          <w:rFonts w:ascii="Gill Sans MT" w:hAnsi="Gill Sans MT" w:cs="Arial"/>
        </w:rPr>
        <w:tab/>
      </w:r>
      <w:r w:rsidR="00B62E9C">
        <w:rPr>
          <w:rFonts w:ascii="Gill Sans MT" w:hAnsi="Gill Sans MT" w:cs="Arial"/>
          <w:b/>
        </w:rPr>
        <w:t>Expression of Interest</w:t>
      </w:r>
      <w:r w:rsidR="00B62E9C">
        <w:rPr>
          <w:rFonts w:ascii="Gill Sans MT" w:hAnsi="Gill Sans MT" w:cs="Arial"/>
        </w:rPr>
        <w:t xml:space="preserve"> – is part of a </w:t>
      </w:r>
      <w:r w:rsidR="00B62E9C" w:rsidRPr="00B62E9C">
        <w:rPr>
          <w:rFonts w:ascii="Gill Sans MT" w:hAnsi="Gill Sans MT" w:cs="Arial"/>
        </w:rPr>
        <w:t>qualification</w:t>
      </w:r>
      <w:r w:rsidR="00B62E9C" w:rsidRPr="00B62E9C">
        <w:rPr>
          <w:rFonts w:ascii="Gill Sans MT" w:hAnsi="Gill Sans MT" w:cs="Arial"/>
          <w:i/>
          <w:iCs/>
        </w:rPr>
        <w:t xml:space="preserve"> process</w:t>
      </w:r>
      <w:r w:rsidR="00B62E9C">
        <w:rPr>
          <w:rFonts w:ascii="Gill Sans MT" w:hAnsi="Gill Sans MT" w:cs="Arial"/>
        </w:rPr>
        <w:t xml:space="preserve"> to receive </w:t>
      </w:r>
      <w:r w:rsidR="00B62E9C" w:rsidRPr="00B62E9C">
        <w:rPr>
          <w:rFonts w:ascii="Gill Sans MT" w:hAnsi="Gill Sans MT" w:cs="Arial"/>
        </w:rPr>
        <w:t>information from the supplier that demonstrates the capacity to perform a contract and can result in the supplier entering a negotiation for a contract or being shortlisted for a subsequent tender.</w:t>
      </w:r>
    </w:p>
    <w:p w14:paraId="468F46CF" w14:textId="77777777" w:rsidR="00CC60DE" w:rsidRPr="00FC265F" w:rsidRDefault="00CC60DE" w:rsidP="00B62E9C">
      <w:pPr>
        <w:spacing w:after="0" w:line="276" w:lineRule="auto"/>
        <w:ind w:left="142" w:hanging="1411"/>
        <w:rPr>
          <w:rFonts w:ascii="Gill Sans MT" w:hAnsi="Gill Sans MT" w:cs="Arial"/>
        </w:rPr>
      </w:pPr>
      <w:r w:rsidRPr="00FC265F">
        <w:rPr>
          <w:rFonts w:ascii="Gill Sans MT" w:hAnsi="Gill Sans MT" w:cs="Arial"/>
          <w:b/>
        </w:rPr>
        <w:tab/>
      </w:r>
      <w:r>
        <w:rPr>
          <w:rFonts w:ascii="Gill Sans MT" w:hAnsi="Gill Sans MT" w:cs="Arial"/>
          <w:b/>
        </w:rPr>
        <w:tab/>
      </w:r>
      <w:r>
        <w:rPr>
          <w:rFonts w:ascii="Gill Sans MT" w:hAnsi="Gill Sans MT" w:cs="Arial"/>
        </w:rPr>
        <w:t>(e</w:t>
      </w:r>
      <w:r w:rsidRPr="00FC265F">
        <w:rPr>
          <w:rFonts w:ascii="Gill Sans MT" w:hAnsi="Gill Sans MT" w:cs="Arial"/>
        </w:rPr>
        <w:t>)</w:t>
      </w:r>
      <w:r w:rsidRPr="00FC265F">
        <w:rPr>
          <w:rFonts w:ascii="Gill Sans MT" w:hAnsi="Gill Sans MT" w:cs="Arial"/>
          <w:b/>
        </w:rPr>
        <w:tab/>
        <w:t>SCI</w:t>
      </w:r>
      <w:r w:rsidRPr="00FC265F">
        <w:rPr>
          <w:rFonts w:ascii="Gill Sans MT" w:hAnsi="Gill Sans MT" w:cs="Arial"/>
        </w:rPr>
        <w:t xml:space="preserve"> - Save the Children International (formerly known as The International Save the Children Alliance Charity), a charitable company limited by guarantee registered in England and Wales (company number 03732267; charity number 1076822) whose registered office is at St Vincent House, 30 Orange Street, London, WC2H 7HH.</w:t>
      </w:r>
    </w:p>
    <w:p w14:paraId="019C3F7B" w14:textId="77777777" w:rsidR="00CC60DE" w:rsidRPr="00FC265F" w:rsidRDefault="00CC60DE" w:rsidP="00B62E9C">
      <w:pPr>
        <w:tabs>
          <w:tab w:val="left" w:pos="720"/>
        </w:tabs>
        <w:spacing w:after="0" w:line="276" w:lineRule="auto"/>
        <w:ind w:left="142" w:hanging="1051"/>
        <w:rPr>
          <w:rFonts w:ascii="Gill Sans MT" w:hAnsi="Gill Sans MT" w:cs="Arial"/>
        </w:rPr>
      </w:pPr>
      <w:r w:rsidRPr="00FC265F">
        <w:rPr>
          <w:rFonts w:ascii="Gill Sans MT" w:hAnsi="Gill Sans MT" w:cs="Arial"/>
        </w:rPr>
        <w:tab/>
      </w:r>
      <w:r>
        <w:rPr>
          <w:rFonts w:ascii="Gill Sans MT" w:hAnsi="Gill Sans MT" w:cs="Arial"/>
        </w:rPr>
        <w:tab/>
        <w:t>(f</w:t>
      </w:r>
      <w:r w:rsidRPr="00FC265F">
        <w:rPr>
          <w:rFonts w:ascii="Gill Sans MT" w:hAnsi="Gill Sans MT" w:cs="Arial"/>
        </w:rPr>
        <w:t>)</w:t>
      </w:r>
      <w:r w:rsidRPr="00FC265F">
        <w:rPr>
          <w:rFonts w:ascii="Gill Sans MT" w:hAnsi="Gill Sans MT" w:cs="Arial"/>
        </w:rPr>
        <w:tab/>
      </w:r>
      <w:r w:rsidRPr="00FC265F">
        <w:rPr>
          <w:rFonts w:ascii="Gill Sans MT" w:hAnsi="Gill Sans MT" w:cs="Arial"/>
          <w:b/>
        </w:rPr>
        <w:t>Specification</w:t>
      </w:r>
      <w:r w:rsidRPr="00FC265F">
        <w:rPr>
          <w:rFonts w:ascii="Gill Sans MT" w:hAnsi="Gill Sans MT" w:cs="Arial"/>
        </w:rPr>
        <w:t xml:space="preserve"> - any specification for the Goods and/or Services, including any related plans and drawings, supplied by SCI to the Supplier, or specifically produced by the Supplier for SCI, in connection with the tender. </w:t>
      </w:r>
    </w:p>
    <w:p w14:paraId="623C01B6" w14:textId="77777777" w:rsidR="00CC60DE" w:rsidRPr="00FC265F" w:rsidRDefault="00CC60DE" w:rsidP="00CC60DE">
      <w:pPr>
        <w:spacing w:after="0" w:line="276" w:lineRule="auto"/>
        <w:rPr>
          <w:rFonts w:ascii="Gill Sans MT" w:hAnsi="Gill Sans MT" w:cs="Arial"/>
        </w:rPr>
      </w:pPr>
    </w:p>
    <w:p w14:paraId="331A8D85"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 xml:space="preserve">Late </w:t>
      </w:r>
      <w:r w:rsidR="00F513A0">
        <w:rPr>
          <w:rFonts w:ascii="Gill Sans MT" w:hAnsi="Gill Sans MT" w:cs="Arial"/>
          <w:b/>
          <w:bCs/>
        </w:rPr>
        <w:t>supplier responses</w:t>
      </w:r>
    </w:p>
    <w:p w14:paraId="1CB3E390" w14:textId="77777777" w:rsidR="00CC60DE" w:rsidRPr="00FC265F" w:rsidRDefault="00F513A0" w:rsidP="00CC60DE">
      <w:pPr>
        <w:spacing w:after="0" w:line="276" w:lineRule="auto"/>
        <w:ind w:left="142"/>
        <w:rPr>
          <w:rFonts w:ascii="Gill Sans MT" w:hAnsi="Gill Sans MT" w:cs="Arial"/>
        </w:rPr>
      </w:pPr>
      <w:r>
        <w:rPr>
          <w:rFonts w:ascii="Gill Sans MT" w:hAnsi="Gill Sans MT" w:cs="Arial"/>
        </w:rPr>
        <w:t>Responses</w:t>
      </w:r>
      <w:r w:rsidR="00CC60DE" w:rsidRPr="00FC265F">
        <w:rPr>
          <w:rFonts w:ascii="Gill Sans MT" w:hAnsi="Gill Sans MT" w:cs="Arial"/>
        </w:rPr>
        <w:t xml:space="preserve"> received after the Closing Date will not be considered, unless there are in SCI’s sole discretion exceptional circumstances which have caused the delay. </w:t>
      </w:r>
    </w:p>
    <w:p w14:paraId="3C2DC04A" w14:textId="77777777" w:rsidR="00CC60DE" w:rsidRPr="00FC265F" w:rsidRDefault="00CC60DE" w:rsidP="00CC60DE">
      <w:pPr>
        <w:spacing w:after="0" w:line="276" w:lineRule="auto"/>
        <w:ind w:left="142"/>
        <w:rPr>
          <w:rFonts w:ascii="Gill Sans MT" w:hAnsi="Gill Sans MT" w:cs="Arial"/>
        </w:rPr>
      </w:pPr>
    </w:p>
    <w:p w14:paraId="42369A78"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Correspondence</w:t>
      </w:r>
    </w:p>
    <w:p w14:paraId="43D0C14A" w14:textId="77777777" w:rsidR="00CC60DE" w:rsidRPr="00FC265F" w:rsidRDefault="00CC60DE" w:rsidP="00CC60DE">
      <w:pPr>
        <w:spacing w:after="0" w:line="276" w:lineRule="auto"/>
        <w:ind w:left="142"/>
        <w:rPr>
          <w:rFonts w:ascii="Gill Sans MT" w:hAnsi="Gill Sans MT" w:cs="Arial"/>
        </w:rPr>
      </w:pPr>
      <w:r w:rsidRPr="00FC265F">
        <w:rPr>
          <w:rFonts w:ascii="Gill Sans MT" w:hAnsi="Gill Sans MT" w:cs="Arial"/>
        </w:rPr>
        <w:t>All communications from Potential suppli</w:t>
      </w:r>
      <w:r>
        <w:rPr>
          <w:rFonts w:ascii="Gill Sans MT" w:hAnsi="Gill Sans MT" w:cs="Arial"/>
        </w:rPr>
        <w:t>ers to SCI relating to the EOI</w:t>
      </w:r>
      <w:r w:rsidRPr="00FC265F">
        <w:rPr>
          <w:rFonts w:ascii="Gill Sans MT" w:hAnsi="Gill Sans MT" w:cs="Arial"/>
        </w:rPr>
        <w:t xml:space="preserve"> must be in writing and addressed to the person identified in this Invitation to Tender. Any request for information should be received at least 5 days before the Closing Date, as def</w:t>
      </w:r>
      <w:r>
        <w:rPr>
          <w:rFonts w:ascii="Gill Sans MT" w:hAnsi="Gill Sans MT" w:cs="Arial"/>
        </w:rPr>
        <w:t>ined in the EOI</w:t>
      </w:r>
      <w:r w:rsidRPr="00FC265F">
        <w:rPr>
          <w:rFonts w:ascii="Gill Sans MT" w:hAnsi="Gill Sans MT" w:cs="Arial"/>
        </w:rPr>
        <w:t>. Where appropriate responses to questions submitted by any Potential supplier will be circulated b</w:t>
      </w:r>
      <w:r>
        <w:rPr>
          <w:rFonts w:ascii="Gill Sans MT" w:hAnsi="Gill Sans MT" w:cs="Arial"/>
        </w:rPr>
        <w:t>y SCI to all Potential supplier</w:t>
      </w:r>
      <w:r w:rsidRPr="00FC265F">
        <w:rPr>
          <w:rFonts w:ascii="Gill Sans MT" w:hAnsi="Gill Sans MT" w:cs="Arial"/>
        </w:rPr>
        <w:t xml:space="preserve">s to ensure fairness in the process. </w:t>
      </w:r>
    </w:p>
    <w:p w14:paraId="3A94099A" w14:textId="77777777" w:rsidR="00CC60DE" w:rsidRPr="00FC265F" w:rsidRDefault="00CC60DE" w:rsidP="00CC60DE">
      <w:pPr>
        <w:spacing w:after="0" w:line="276" w:lineRule="auto"/>
        <w:ind w:left="142"/>
        <w:rPr>
          <w:rFonts w:ascii="Gill Sans MT" w:hAnsi="Gill Sans MT" w:cs="Arial"/>
        </w:rPr>
      </w:pPr>
    </w:p>
    <w:p w14:paraId="5C412AFE" w14:textId="77777777" w:rsidR="00CC60DE" w:rsidRPr="00FC265F" w:rsidRDefault="00B62E9C" w:rsidP="00916185">
      <w:pPr>
        <w:keepNext/>
        <w:numPr>
          <w:ilvl w:val="0"/>
          <w:numId w:val="17"/>
        </w:numPr>
        <w:spacing w:before="0" w:after="0" w:line="276" w:lineRule="auto"/>
        <w:ind w:left="142" w:hanging="357"/>
        <w:rPr>
          <w:rFonts w:ascii="Gill Sans MT" w:hAnsi="Gill Sans MT" w:cs="Arial"/>
          <w:b/>
          <w:bCs/>
        </w:rPr>
      </w:pPr>
      <w:r>
        <w:rPr>
          <w:rFonts w:ascii="Gill Sans MT" w:hAnsi="Gill Sans MT" w:cs="Arial"/>
          <w:b/>
          <w:bCs/>
        </w:rPr>
        <w:t>Acceptance of responses</w:t>
      </w:r>
      <w:r w:rsidR="00CC60DE" w:rsidRPr="00FC265F">
        <w:rPr>
          <w:rFonts w:ascii="Gill Sans MT" w:hAnsi="Gill Sans MT" w:cs="Arial"/>
          <w:b/>
          <w:bCs/>
        </w:rPr>
        <w:t xml:space="preserve"> </w:t>
      </w:r>
    </w:p>
    <w:p w14:paraId="4B1B2824" w14:textId="77777777" w:rsidR="00CC60DE" w:rsidRPr="00FC265F" w:rsidRDefault="00CC60DE" w:rsidP="00CC60DE">
      <w:pPr>
        <w:spacing w:after="0" w:line="276" w:lineRule="auto"/>
        <w:ind w:left="142"/>
        <w:rPr>
          <w:rFonts w:ascii="Gill Sans MT" w:hAnsi="Gill Sans MT" w:cs="Arial"/>
        </w:rPr>
      </w:pPr>
      <w:r w:rsidRPr="00FC265F">
        <w:rPr>
          <w:rFonts w:ascii="Gill Sans MT" w:hAnsi="Gill Sans MT" w:cs="Arial"/>
        </w:rPr>
        <w:t>SCI may, unless the Potential supplier expressly stipulat</w:t>
      </w:r>
      <w:r w:rsidR="00B62E9C">
        <w:rPr>
          <w:rFonts w:ascii="Gill Sans MT" w:hAnsi="Gill Sans MT" w:cs="Arial"/>
        </w:rPr>
        <w:t>es to the contrary in the EOI</w:t>
      </w:r>
      <w:r w:rsidRPr="00FC265F">
        <w:rPr>
          <w:rFonts w:ascii="Gill Sans MT" w:hAnsi="Gill Sans MT" w:cs="Arial"/>
        </w:rPr>
        <w:t>, accept whate</w:t>
      </w:r>
      <w:r w:rsidR="00B62E9C">
        <w:rPr>
          <w:rFonts w:ascii="Gill Sans MT" w:hAnsi="Gill Sans MT" w:cs="Arial"/>
        </w:rPr>
        <w:t>ver part of a response</w:t>
      </w:r>
      <w:r w:rsidRPr="00FC265F">
        <w:rPr>
          <w:rFonts w:ascii="Gill Sans MT" w:hAnsi="Gill Sans MT" w:cs="Arial"/>
        </w:rPr>
        <w:t xml:space="preserve"> that SCI so wishes. SCI is under no obligation to</w:t>
      </w:r>
      <w:r w:rsidR="00B62E9C">
        <w:rPr>
          <w:rFonts w:ascii="Gill Sans MT" w:hAnsi="Gill Sans MT" w:cs="Arial"/>
        </w:rPr>
        <w:t xml:space="preserve"> accept the lowest or any responses</w:t>
      </w:r>
      <w:r w:rsidRPr="00FC265F">
        <w:rPr>
          <w:rFonts w:ascii="Gill Sans MT" w:hAnsi="Gill Sans MT" w:cs="Arial"/>
        </w:rPr>
        <w:t>.</w:t>
      </w:r>
    </w:p>
    <w:p w14:paraId="6BDFCD0F" w14:textId="77777777" w:rsidR="00CC60DE" w:rsidRDefault="00CC60DE" w:rsidP="00B62E9C">
      <w:pPr>
        <w:keepLines/>
        <w:spacing w:after="0" w:line="276" w:lineRule="auto"/>
        <w:rPr>
          <w:rFonts w:ascii="Gill Sans MT" w:hAnsi="Gill Sans MT" w:cs="Arial"/>
        </w:rPr>
      </w:pPr>
    </w:p>
    <w:p w14:paraId="03CAAC71" w14:textId="77777777" w:rsidR="005B357E" w:rsidRPr="00FC265F" w:rsidRDefault="005B357E" w:rsidP="00B62E9C">
      <w:pPr>
        <w:keepLines/>
        <w:spacing w:after="0" w:line="276" w:lineRule="auto"/>
        <w:rPr>
          <w:rFonts w:ascii="Gill Sans MT" w:hAnsi="Gill Sans MT" w:cs="Arial"/>
        </w:rPr>
      </w:pPr>
    </w:p>
    <w:p w14:paraId="1146256C"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Prices</w:t>
      </w:r>
    </w:p>
    <w:p w14:paraId="4B1666D1" w14:textId="77777777" w:rsidR="00CC60DE" w:rsidRPr="00FC265F" w:rsidRDefault="00B62E9C" w:rsidP="00CC60DE">
      <w:pPr>
        <w:spacing w:after="0" w:line="276" w:lineRule="auto"/>
        <w:ind w:left="142"/>
        <w:rPr>
          <w:rFonts w:ascii="Gill Sans MT" w:hAnsi="Gill Sans MT" w:cs="Arial"/>
        </w:rPr>
      </w:pPr>
      <w:r>
        <w:rPr>
          <w:rFonts w:ascii="Gill Sans MT" w:hAnsi="Gill Sans MT" w:cs="Arial"/>
        </w:rPr>
        <w:t>Supplier’s</w:t>
      </w:r>
      <w:r w:rsidR="00CC60DE" w:rsidRPr="00FC265F">
        <w:rPr>
          <w:rFonts w:ascii="Gill Sans MT" w:hAnsi="Gill Sans MT" w:cs="Arial"/>
        </w:rPr>
        <w:t xml:space="preserve"> prices must be shown as both inclusive of and exclusive of any Value Added Tax chargeable or any similar tax (if applicable).</w:t>
      </w:r>
    </w:p>
    <w:p w14:paraId="35733DD0" w14:textId="77777777" w:rsidR="00CC60DE" w:rsidRPr="00FC265F" w:rsidRDefault="00CC60DE" w:rsidP="00CC60DE">
      <w:pPr>
        <w:spacing w:after="0" w:line="276" w:lineRule="auto"/>
        <w:ind w:left="142"/>
        <w:rPr>
          <w:rFonts w:ascii="Gill Sans MT" w:hAnsi="Gill Sans MT" w:cs="Arial"/>
        </w:rPr>
      </w:pPr>
    </w:p>
    <w:p w14:paraId="21171EE5" w14:textId="77777777" w:rsidR="00CC60DE" w:rsidRPr="00FC265F" w:rsidRDefault="00CC60DE" w:rsidP="00916185">
      <w:pPr>
        <w:numPr>
          <w:ilvl w:val="0"/>
          <w:numId w:val="17"/>
        </w:numPr>
        <w:tabs>
          <w:tab w:val="clear" w:pos="720"/>
          <w:tab w:val="left" w:pos="709"/>
        </w:tabs>
        <w:spacing w:before="0" w:after="0" w:line="276" w:lineRule="auto"/>
        <w:ind w:left="142"/>
        <w:rPr>
          <w:rFonts w:ascii="Gill Sans MT" w:hAnsi="Gill Sans MT" w:cs="Arial"/>
          <w:b/>
          <w:bCs/>
        </w:rPr>
      </w:pPr>
      <w:r w:rsidRPr="00FC265F">
        <w:rPr>
          <w:rFonts w:ascii="Gill Sans MT" w:hAnsi="Gill Sans MT" w:cs="Arial"/>
          <w:b/>
          <w:bCs/>
        </w:rPr>
        <w:t xml:space="preserve">No reimbursement of tender expenses </w:t>
      </w:r>
    </w:p>
    <w:p w14:paraId="0F08F1DD" w14:textId="77777777" w:rsidR="00CC60DE" w:rsidRPr="00FC265F" w:rsidRDefault="00CC60DE" w:rsidP="00CC60DE">
      <w:pPr>
        <w:spacing w:after="0" w:line="276" w:lineRule="auto"/>
        <w:ind w:left="142"/>
        <w:rPr>
          <w:rFonts w:ascii="Gill Sans MT" w:hAnsi="Gill Sans MT" w:cs="Arial"/>
        </w:rPr>
      </w:pPr>
      <w:r w:rsidRPr="00FC265F">
        <w:rPr>
          <w:rFonts w:ascii="Gill Sans MT" w:hAnsi="Gill Sans MT" w:cs="Arial"/>
        </w:rPr>
        <w:t xml:space="preserve">Expenses incurred in the preparation and dispatch of the tender will not be reimbursed. </w:t>
      </w:r>
    </w:p>
    <w:p w14:paraId="65336760" w14:textId="77777777" w:rsidR="00CC60DE" w:rsidRPr="00FC265F" w:rsidRDefault="00CC60DE" w:rsidP="00CC60DE">
      <w:pPr>
        <w:spacing w:after="0" w:line="276" w:lineRule="auto"/>
        <w:ind w:left="142"/>
        <w:rPr>
          <w:rFonts w:ascii="Gill Sans MT" w:hAnsi="Gill Sans MT" w:cs="Arial"/>
        </w:rPr>
      </w:pPr>
    </w:p>
    <w:p w14:paraId="0011C1A5" w14:textId="77777777" w:rsidR="00CC60DE" w:rsidRPr="00FC265F" w:rsidRDefault="00CC60DE" w:rsidP="00916185">
      <w:pPr>
        <w:numPr>
          <w:ilvl w:val="0"/>
          <w:numId w:val="17"/>
        </w:numPr>
        <w:tabs>
          <w:tab w:val="clear" w:pos="720"/>
          <w:tab w:val="left" w:pos="709"/>
        </w:tabs>
        <w:spacing w:before="0" w:after="0" w:line="276" w:lineRule="auto"/>
        <w:ind w:left="142"/>
        <w:rPr>
          <w:rFonts w:ascii="Gill Sans MT" w:hAnsi="Gill Sans MT" w:cs="Arial"/>
          <w:b/>
          <w:bCs/>
        </w:rPr>
      </w:pPr>
      <w:r w:rsidRPr="00FC265F">
        <w:rPr>
          <w:rFonts w:ascii="Gill Sans MT" w:hAnsi="Gill Sans MT" w:cs="Arial"/>
          <w:b/>
          <w:bCs/>
        </w:rPr>
        <w:t xml:space="preserve">Non-Disclosure and Confidentiality  </w:t>
      </w:r>
    </w:p>
    <w:p w14:paraId="443E7C68" w14:textId="77777777" w:rsidR="00CC60DE" w:rsidRPr="00FC265F" w:rsidRDefault="00F513A0" w:rsidP="00F513A0">
      <w:pPr>
        <w:tabs>
          <w:tab w:val="left" w:pos="720"/>
        </w:tabs>
        <w:spacing w:after="0" w:line="276" w:lineRule="auto"/>
        <w:ind w:left="142"/>
        <w:rPr>
          <w:rFonts w:ascii="Gill Sans MT" w:hAnsi="Gill Sans MT" w:cs="Arial"/>
          <w:b/>
        </w:rPr>
      </w:pPr>
      <w:r>
        <w:rPr>
          <w:rFonts w:ascii="Gill Sans MT" w:hAnsi="Gill Sans MT" w:cs="Arial"/>
        </w:rPr>
        <w:t>S</w:t>
      </w:r>
      <w:r w:rsidR="00CC60DE">
        <w:rPr>
          <w:rFonts w:ascii="Gill Sans MT" w:hAnsi="Gill Sans MT" w:cs="Arial"/>
        </w:rPr>
        <w:t>upplier</w:t>
      </w:r>
      <w:r w:rsidR="00CC60DE" w:rsidRPr="00FC265F">
        <w:rPr>
          <w:rFonts w:ascii="Gill Sans MT" w:hAnsi="Gill Sans MT" w:cs="Arial"/>
        </w:rPr>
        <w:t xml:space="preserve">s must treat the </w:t>
      </w:r>
      <w:r>
        <w:rPr>
          <w:rFonts w:ascii="Gill Sans MT" w:hAnsi="Gill Sans MT" w:cs="Arial"/>
        </w:rPr>
        <w:t xml:space="preserve">EOI </w:t>
      </w:r>
      <w:r w:rsidR="00CC60DE" w:rsidRPr="00FC265F">
        <w:rPr>
          <w:rFonts w:ascii="Gill Sans MT" w:hAnsi="Gill Sans MT" w:cs="Arial"/>
        </w:rPr>
        <w:t>and all associated documentation (including the Specification) and any other information relating to SCI’s employees, servants, officers, partners or its business or affairs (the "</w:t>
      </w:r>
      <w:smartTag w:uri="schemas-workshare-com/workshare" w:element="confidentialinformationexposure">
        <w:smartTagPr>
          <w:attr w:name="TagType" w:val="5"/>
        </w:smartTagPr>
        <w:r w:rsidR="00CC60DE" w:rsidRPr="00FC265F">
          <w:rPr>
            <w:rFonts w:ascii="Gill Sans MT" w:hAnsi="Gill Sans MT" w:cs="Arial"/>
            <w:b/>
          </w:rPr>
          <w:t>Confidential</w:t>
        </w:r>
      </w:smartTag>
      <w:r w:rsidR="00CC60DE" w:rsidRPr="00FC265F">
        <w:rPr>
          <w:rFonts w:ascii="Gill Sans MT" w:hAnsi="Gill Sans MT" w:cs="Arial"/>
          <w:b/>
        </w:rPr>
        <w:t xml:space="preserve"> Information</w:t>
      </w:r>
      <w:r w:rsidR="00CC60DE" w:rsidRPr="00FC265F">
        <w:rPr>
          <w:rFonts w:ascii="Gill Sans MT" w:hAnsi="Gill Sans MT" w:cs="Arial"/>
        </w:rPr>
        <w:t xml:space="preserve">”) as </w:t>
      </w:r>
      <w:smartTag w:uri="schemas-workshare-com/workshare" w:element="confidentialinformationexposure">
        <w:smartTagPr>
          <w:attr w:name="TagType" w:val="5"/>
        </w:smartTagPr>
        <w:r w:rsidR="00CC60DE" w:rsidRPr="00FC265F">
          <w:rPr>
            <w:rFonts w:ascii="Gill Sans MT" w:hAnsi="Gill Sans MT" w:cs="Arial"/>
          </w:rPr>
          <w:t>confidential</w:t>
        </w:r>
      </w:smartTag>
      <w:r>
        <w:rPr>
          <w:rFonts w:ascii="Gill Sans MT" w:hAnsi="Gill Sans MT" w:cs="Arial"/>
        </w:rPr>
        <w:t xml:space="preserve">. All </w:t>
      </w:r>
      <w:r w:rsidR="00CC60DE" w:rsidRPr="00FC265F">
        <w:rPr>
          <w:rFonts w:ascii="Gill Sans MT" w:hAnsi="Gill Sans MT" w:cs="Arial"/>
        </w:rPr>
        <w:t>suppliers shall:</w:t>
      </w:r>
    </w:p>
    <w:p w14:paraId="2C3774BB" w14:textId="77777777" w:rsidR="00CC60DE" w:rsidRPr="00FC265F" w:rsidRDefault="00CC60DE" w:rsidP="00916185">
      <w:pPr>
        <w:numPr>
          <w:ilvl w:val="0"/>
          <w:numId w:val="19"/>
        </w:numPr>
        <w:tabs>
          <w:tab w:val="clear" w:pos="436"/>
          <w:tab w:val="num" w:pos="1080"/>
        </w:tabs>
        <w:spacing w:before="0" w:after="0" w:line="276" w:lineRule="auto"/>
        <w:ind w:left="142" w:hanging="360"/>
        <w:rPr>
          <w:rFonts w:ascii="Gill Sans MT" w:hAnsi="Gill Sans MT" w:cs="Arial"/>
        </w:rPr>
      </w:pPr>
      <w:r w:rsidRPr="00FC265F">
        <w:rPr>
          <w:rFonts w:ascii="Gill Sans MT" w:hAnsi="Gill Sans MT" w:cs="Arial"/>
        </w:rPr>
        <w:t>recognise the confidential nature of the Confidential Information;</w:t>
      </w:r>
    </w:p>
    <w:p w14:paraId="6685EDF7" w14:textId="77777777" w:rsidR="00CC60DE" w:rsidRPr="00FC265F" w:rsidRDefault="00CC60DE" w:rsidP="00916185">
      <w:pPr>
        <w:numPr>
          <w:ilvl w:val="0"/>
          <w:numId w:val="19"/>
        </w:numPr>
        <w:tabs>
          <w:tab w:val="clear" w:pos="436"/>
          <w:tab w:val="num" w:pos="1080"/>
        </w:tabs>
        <w:spacing w:before="0" w:after="0" w:line="276" w:lineRule="auto"/>
        <w:ind w:left="142" w:hanging="360"/>
        <w:rPr>
          <w:rFonts w:ascii="Gill Sans MT" w:hAnsi="Gill Sans MT" w:cs="Arial"/>
        </w:rPr>
      </w:pPr>
      <w:r w:rsidRPr="00FC265F">
        <w:rPr>
          <w:rFonts w:ascii="Gill Sans MT" w:hAnsi="Gill Sans MT" w:cs="Arial"/>
        </w:rPr>
        <w:t xml:space="preserve">respect the confidence placed in the Potential supplier by SCI by maintaining the secrecy of the Confidential Information; </w:t>
      </w:r>
    </w:p>
    <w:p w14:paraId="3B071A3C" w14:textId="77777777" w:rsidR="00CC60DE" w:rsidRPr="00FC265F" w:rsidRDefault="00CC60DE" w:rsidP="00916185">
      <w:pPr>
        <w:numPr>
          <w:ilvl w:val="0"/>
          <w:numId w:val="19"/>
        </w:numPr>
        <w:tabs>
          <w:tab w:val="clear" w:pos="436"/>
          <w:tab w:val="num" w:pos="1080"/>
        </w:tabs>
        <w:spacing w:before="0" w:after="0" w:line="276" w:lineRule="auto"/>
        <w:ind w:left="142" w:hanging="360"/>
        <w:rPr>
          <w:rFonts w:ascii="Gill Sans MT" w:hAnsi="Gill Sans MT" w:cs="Arial"/>
        </w:rPr>
      </w:pPr>
      <w:r w:rsidRPr="00FC265F">
        <w:rPr>
          <w:rFonts w:ascii="Gill Sans MT" w:hAnsi="Gill Sans MT" w:cs="Arial"/>
        </w:rPr>
        <w:t>not employ any part of the Confidential Information without SCI's prior written consent, for any purpose except that of tendering for business from SCI;</w:t>
      </w:r>
    </w:p>
    <w:p w14:paraId="1A865328" w14:textId="77777777" w:rsidR="00CC60DE" w:rsidRPr="00FC265F" w:rsidRDefault="00CC60DE" w:rsidP="00916185">
      <w:pPr>
        <w:numPr>
          <w:ilvl w:val="0"/>
          <w:numId w:val="19"/>
        </w:numPr>
        <w:tabs>
          <w:tab w:val="clear" w:pos="436"/>
          <w:tab w:val="num" w:pos="1080"/>
        </w:tabs>
        <w:spacing w:before="0" w:after="0" w:line="276" w:lineRule="auto"/>
        <w:ind w:left="142" w:hanging="360"/>
        <w:rPr>
          <w:rFonts w:ascii="Gill Sans MT" w:hAnsi="Gill Sans MT" w:cs="Arial"/>
        </w:rPr>
      </w:pPr>
      <w:r w:rsidRPr="00FC265F">
        <w:rPr>
          <w:rFonts w:ascii="Gill Sans MT" w:hAnsi="Gill Sans MT" w:cs="Arial"/>
        </w:rPr>
        <w:t>not disclose the Confidential Information to third parties without SCI's prior written consent;</w:t>
      </w:r>
    </w:p>
    <w:p w14:paraId="2E30D377" w14:textId="77777777" w:rsidR="00CC60DE" w:rsidRPr="00FC265F" w:rsidRDefault="00CC60DE" w:rsidP="00916185">
      <w:pPr>
        <w:numPr>
          <w:ilvl w:val="0"/>
          <w:numId w:val="19"/>
        </w:numPr>
        <w:tabs>
          <w:tab w:val="clear" w:pos="436"/>
          <w:tab w:val="num" w:pos="1080"/>
        </w:tabs>
        <w:spacing w:before="0" w:after="0" w:line="276" w:lineRule="auto"/>
        <w:ind w:left="142" w:hanging="360"/>
        <w:rPr>
          <w:rFonts w:ascii="Gill Sans MT" w:hAnsi="Gill Sans MT" w:cs="Arial"/>
        </w:rPr>
      </w:pPr>
      <w:r w:rsidRPr="00FC265F">
        <w:rPr>
          <w:rFonts w:ascii="Gill Sans MT" w:hAnsi="Gill Sans MT" w:cs="Arial"/>
        </w:rPr>
        <w:t>not employ their knowledge of the Confidential Information in any way that would be detrimental or harmful to SCI;</w:t>
      </w:r>
    </w:p>
    <w:p w14:paraId="222D3CF8" w14:textId="77777777" w:rsidR="00CC60DE" w:rsidRPr="00FC265F" w:rsidRDefault="00CC60DE" w:rsidP="00916185">
      <w:pPr>
        <w:numPr>
          <w:ilvl w:val="0"/>
          <w:numId w:val="19"/>
        </w:numPr>
        <w:tabs>
          <w:tab w:val="clear" w:pos="436"/>
          <w:tab w:val="num" w:pos="1080"/>
        </w:tabs>
        <w:spacing w:before="0" w:after="0" w:line="276" w:lineRule="auto"/>
        <w:ind w:left="142" w:hanging="360"/>
        <w:rPr>
          <w:rFonts w:ascii="Gill Sans MT" w:hAnsi="Gill Sans MT" w:cs="Arial"/>
        </w:rPr>
      </w:pPr>
      <w:r w:rsidRPr="00FC265F">
        <w:rPr>
          <w:rFonts w:ascii="Gill Sans MT" w:hAnsi="Gill Sans MT" w:cs="Arial"/>
        </w:rPr>
        <w:t>use all reasonable efforts to prevent the disclosure of the Confidential Information to third parties;</w:t>
      </w:r>
    </w:p>
    <w:p w14:paraId="3C88CD89" w14:textId="77777777" w:rsidR="00CC60DE" w:rsidRPr="00FC265F" w:rsidRDefault="00CC60DE" w:rsidP="00916185">
      <w:pPr>
        <w:numPr>
          <w:ilvl w:val="0"/>
          <w:numId w:val="19"/>
        </w:numPr>
        <w:tabs>
          <w:tab w:val="clear" w:pos="436"/>
          <w:tab w:val="num" w:pos="1080"/>
        </w:tabs>
        <w:spacing w:before="0" w:after="0" w:line="276" w:lineRule="auto"/>
        <w:ind w:left="142" w:hanging="360"/>
        <w:rPr>
          <w:rFonts w:ascii="Gill Sans MT" w:hAnsi="Gill Sans MT" w:cs="Arial"/>
        </w:rPr>
      </w:pPr>
      <w:r w:rsidRPr="00FC265F">
        <w:rPr>
          <w:rFonts w:ascii="Gill Sans MT" w:hAnsi="Gill Sans MT" w:cs="Arial"/>
        </w:rPr>
        <w:t xml:space="preserve">notify SCI immediately of any possible breach of the provisions of this Condition 9 and acknowledge that damages may not be an adequate remedy for such a breach. </w:t>
      </w:r>
    </w:p>
    <w:p w14:paraId="6741D9A2" w14:textId="77777777" w:rsidR="00CC60DE" w:rsidRPr="00FC265F" w:rsidRDefault="00CC60DE" w:rsidP="00F513A0">
      <w:pPr>
        <w:spacing w:after="0" w:line="276" w:lineRule="auto"/>
        <w:rPr>
          <w:rFonts w:ascii="Gill Sans MT" w:hAnsi="Gill Sans MT" w:cs="Arial"/>
        </w:rPr>
      </w:pPr>
    </w:p>
    <w:p w14:paraId="64470606" w14:textId="77777777" w:rsidR="00CC60DE" w:rsidRPr="00FC265F" w:rsidRDefault="00CC60DE" w:rsidP="00916185">
      <w:pPr>
        <w:numPr>
          <w:ilvl w:val="0"/>
          <w:numId w:val="17"/>
        </w:numPr>
        <w:tabs>
          <w:tab w:val="clear" w:pos="720"/>
          <w:tab w:val="left" w:pos="709"/>
        </w:tabs>
        <w:spacing w:before="0" w:after="0" w:line="276" w:lineRule="auto"/>
        <w:ind w:left="142"/>
        <w:rPr>
          <w:rFonts w:ascii="Gill Sans MT" w:hAnsi="Gill Sans MT" w:cs="Arial"/>
          <w:b/>
          <w:bCs/>
        </w:rPr>
      </w:pPr>
      <w:r w:rsidRPr="00FC265F">
        <w:rPr>
          <w:rFonts w:ascii="Gill Sans MT" w:hAnsi="Gill Sans MT" w:cs="Arial"/>
          <w:b/>
          <w:bCs/>
        </w:rPr>
        <w:t xml:space="preserve">Information and Record Keeping </w:t>
      </w:r>
    </w:p>
    <w:p w14:paraId="13BEFCC8" w14:textId="77777777" w:rsidR="00CC60DE" w:rsidRPr="00FC265F" w:rsidRDefault="00CC60DE" w:rsidP="00F513A0">
      <w:pPr>
        <w:spacing w:after="0" w:line="276" w:lineRule="auto"/>
        <w:ind w:left="142"/>
        <w:rPr>
          <w:rFonts w:ascii="Gill Sans MT" w:hAnsi="Gill Sans MT" w:cs="Arial"/>
        </w:rPr>
      </w:pPr>
      <w:r w:rsidRPr="00FC265F">
        <w:rPr>
          <w:rFonts w:ascii="Gill Sans MT" w:hAnsi="Gill Sans MT" w:cs="Arial"/>
        </w:rPr>
        <w:t xml:space="preserve">SCI shall consider any reasonable request </w:t>
      </w:r>
      <w:r w:rsidR="00F513A0">
        <w:rPr>
          <w:rFonts w:ascii="Gill Sans MT" w:hAnsi="Gill Sans MT" w:cs="Arial"/>
        </w:rPr>
        <w:t>from any unsuccessful S</w:t>
      </w:r>
      <w:r w:rsidRPr="00FC265F">
        <w:rPr>
          <w:rFonts w:ascii="Gill Sans MT" w:hAnsi="Gill Sans MT" w:cs="Arial"/>
        </w:rPr>
        <w:t xml:space="preserve">upplier for feedback on its </w:t>
      </w:r>
      <w:r w:rsidR="00F513A0">
        <w:rPr>
          <w:rFonts w:ascii="Gill Sans MT" w:hAnsi="Gill Sans MT" w:cs="Arial"/>
        </w:rPr>
        <w:t>EOI</w:t>
      </w:r>
      <w:r w:rsidRPr="00FC265F">
        <w:rPr>
          <w:rFonts w:ascii="Gill Sans MT" w:hAnsi="Gill Sans MT" w:cs="Arial"/>
        </w:rPr>
        <w:t xml:space="preserve"> and, where it is appropriate and proportionate to do so, pro</w:t>
      </w:r>
      <w:r w:rsidR="00F513A0">
        <w:rPr>
          <w:rFonts w:ascii="Gill Sans MT" w:hAnsi="Gill Sans MT" w:cs="Arial"/>
        </w:rPr>
        <w:t xml:space="preserve">vide the unsuccessful </w:t>
      </w:r>
      <w:r w:rsidRPr="00FC265F">
        <w:rPr>
          <w:rFonts w:ascii="Gill Sans MT" w:hAnsi="Gill Sans MT" w:cs="Arial"/>
        </w:rPr>
        <w:t>supplier</w:t>
      </w:r>
      <w:r w:rsidR="00F513A0">
        <w:rPr>
          <w:rFonts w:ascii="Gill Sans MT" w:hAnsi="Gill Sans MT" w:cs="Arial"/>
        </w:rPr>
        <w:t xml:space="preserve"> with reasons why the response was rejected. </w:t>
      </w:r>
      <w:r w:rsidRPr="00FC265F">
        <w:rPr>
          <w:rFonts w:ascii="Gill Sans MT" w:hAnsi="Gill Sans MT" w:cs="Arial"/>
        </w:rPr>
        <w:t xml:space="preserve"> </w:t>
      </w:r>
      <w:r w:rsidRPr="00FC265F">
        <w:rPr>
          <w:rFonts w:ascii="Gill Sans MT" w:hAnsi="Gill Sans MT" w:cs="Arial"/>
        </w:rPr>
        <w:br/>
      </w:r>
    </w:p>
    <w:p w14:paraId="20F44E03" w14:textId="77777777" w:rsidR="00CC60DE" w:rsidRPr="00FC265F" w:rsidRDefault="00CC60DE" w:rsidP="00CC60DE">
      <w:pPr>
        <w:spacing w:after="0" w:line="276" w:lineRule="auto"/>
        <w:ind w:left="142"/>
        <w:rPr>
          <w:rFonts w:ascii="Gill Sans MT" w:hAnsi="Gill Sans MT" w:cs="Arial"/>
        </w:rPr>
      </w:pPr>
    </w:p>
    <w:p w14:paraId="57619C42"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Anti-Bribery and Corruption</w:t>
      </w:r>
    </w:p>
    <w:p w14:paraId="56B481A4" w14:textId="77777777" w:rsidR="00CC60DE" w:rsidRPr="00FC265F" w:rsidRDefault="00F513A0" w:rsidP="00CC60DE">
      <w:pPr>
        <w:spacing w:after="0" w:line="276" w:lineRule="auto"/>
        <w:ind w:left="142"/>
        <w:rPr>
          <w:rFonts w:ascii="Gill Sans MT" w:hAnsi="Gill Sans MT" w:cs="Arial"/>
        </w:rPr>
      </w:pPr>
      <w:r>
        <w:rPr>
          <w:rFonts w:ascii="Gill Sans MT" w:hAnsi="Gill Sans MT" w:cs="Arial"/>
        </w:rPr>
        <w:t>All s</w:t>
      </w:r>
      <w:r w:rsidR="00CC60DE" w:rsidRPr="00FC265F">
        <w:rPr>
          <w:rFonts w:ascii="Gill Sans MT" w:hAnsi="Gill Sans MT" w:cs="Arial"/>
        </w:rPr>
        <w:t>uppliers are required to comply fully with SCI’s Anti-Bribery and Corruption Policy (attached to these Conditions).</w:t>
      </w:r>
    </w:p>
    <w:p w14:paraId="65DE5F78" w14:textId="77777777" w:rsidR="00CC60DE" w:rsidRPr="00FC265F" w:rsidRDefault="00CC60DE" w:rsidP="00CC60DE">
      <w:pPr>
        <w:spacing w:after="0" w:line="276" w:lineRule="auto"/>
        <w:ind w:left="142"/>
        <w:rPr>
          <w:rFonts w:ascii="Gill Sans MT" w:hAnsi="Gill Sans MT" w:cs="Arial"/>
        </w:rPr>
      </w:pPr>
    </w:p>
    <w:p w14:paraId="1F017834"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 xml:space="preserve">Child Protection </w:t>
      </w:r>
    </w:p>
    <w:p w14:paraId="166D352A" w14:textId="77777777" w:rsidR="00CC60DE" w:rsidRPr="00FC265F" w:rsidRDefault="00CC60DE" w:rsidP="00CC60DE">
      <w:pPr>
        <w:spacing w:after="0" w:line="276" w:lineRule="auto"/>
        <w:ind w:left="142"/>
        <w:rPr>
          <w:rFonts w:ascii="Gill Sans MT" w:hAnsi="Gill Sans MT" w:cs="Arial"/>
        </w:rPr>
      </w:pPr>
      <w:r w:rsidRPr="00FC265F">
        <w:rPr>
          <w:rFonts w:ascii="Gill Sans MT" w:hAnsi="Gill Sans MT" w:cs="Arial"/>
        </w:rPr>
        <w:t xml:space="preserve">All </w:t>
      </w:r>
      <w:r>
        <w:rPr>
          <w:rFonts w:ascii="Gill Sans MT" w:hAnsi="Gill Sans MT" w:cs="Arial"/>
        </w:rPr>
        <w:t>supplier</w:t>
      </w:r>
      <w:r w:rsidRPr="00FC265F">
        <w:rPr>
          <w:rFonts w:ascii="Gill Sans MT" w:hAnsi="Gill Sans MT" w:cs="Arial"/>
        </w:rPr>
        <w:t>s are required to comply fully with SCI’s Child Safeguarding Policy (attached to these Conditions).</w:t>
      </w:r>
    </w:p>
    <w:p w14:paraId="769D50AA" w14:textId="77777777" w:rsidR="00CC60DE" w:rsidRPr="00FC265F" w:rsidRDefault="00CC60DE" w:rsidP="00CC60DE">
      <w:pPr>
        <w:spacing w:after="0" w:line="276" w:lineRule="auto"/>
        <w:ind w:left="142"/>
        <w:rPr>
          <w:rFonts w:ascii="Gill Sans MT" w:hAnsi="Gill Sans MT" w:cs="Arial"/>
        </w:rPr>
      </w:pPr>
    </w:p>
    <w:p w14:paraId="0C2C83BF"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Human Trafficking and Modern Slavery</w:t>
      </w:r>
    </w:p>
    <w:p w14:paraId="22C6DEC6" w14:textId="77777777" w:rsidR="00CC60DE" w:rsidRPr="00FC265F" w:rsidRDefault="00CC60DE" w:rsidP="00CC60DE">
      <w:pPr>
        <w:pStyle w:val="ListParagraph"/>
        <w:spacing w:after="0" w:line="276" w:lineRule="auto"/>
        <w:ind w:left="142"/>
        <w:rPr>
          <w:rFonts w:ascii="Gill Sans MT" w:hAnsi="Gill Sans MT" w:cs="Arial"/>
        </w:rPr>
      </w:pPr>
      <w:r w:rsidRPr="00FC265F">
        <w:rPr>
          <w:rFonts w:ascii="Gill Sans MT" w:hAnsi="Gill Sans MT" w:cs="Arial"/>
        </w:rPr>
        <w:t xml:space="preserve">All </w:t>
      </w:r>
      <w:r>
        <w:rPr>
          <w:rFonts w:ascii="Gill Sans MT" w:hAnsi="Gill Sans MT" w:cs="Arial"/>
        </w:rPr>
        <w:t>supplier</w:t>
      </w:r>
      <w:r w:rsidRPr="00FC265F">
        <w:rPr>
          <w:rFonts w:ascii="Gill Sans MT" w:hAnsi="Gill Sans MT" w:cs="Arial"/>
        </w:rPr>
        <w:t>s are required to comply fully with SCI’s Human Trafficking and Modern Slavery Policy (attached to these Conditions).</w:t>
      </w:r>
    </w:p>
    <w:p w14:paraId="425D2819" w14:textId="77777777" w:rsidR="00CC60DE" w:rsidRPr="00FC265F" w:rsidRDefault="00CC60DE" w:rsidP="00CC60DE">
      <w:pPr>
        <w:spacing w:after="0" w:line="276" w:lineRule="auto"/>
        <w:ind w:left="142"/>
        <w:rPr>
          <w:rFonts w:ascii="Gill Sans MT" w:hAnsi="Gill Sans MT" w:cs="Arial"/>
        </w:rPr>
      </w:pPr>
    </w:p>
    <w:p w14:paraId="0AD81C94"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Exclusion Criteria</w:t>
      </w:r>
    </w:p>
    <w:p w14:paraId="1FCD16E9" w14:textId="77777777" w:rsidR="00CC60DE" w:rsidRPr="00FC265F" w:rsidRDefault="00F513A0" w:rsidP="00CC60DE">
      <w:pPr>
        <w:tabs>
          <w:tab w:val="left" w:pos="720"/>
        </w:tabs>
        <w:spacing w:after="0" w:line="276" w:lineRule="auto"/>
        <w:ind w:left="142"/>
        <w:rPr>
          <w:rFonts w:ascii="Gill Sans MT" w:hAnsi="Gill Sans MT" w:cs="Arial"/>
        </w:rPr>
      </w:pPr>
      <w:r>
        <w:rPr>
          <w:rFonts w:ascii="Gill Sans MT" w:hAnsi="Gill Sans MT" w:cs="Arial"/>
        </w:rPr>
        <w:tab/>
        <w:t xml:space="preserve">Any </w:t>
      </w:r>
      <w:r w:rsidR="00CC60DE" w:rsidRPr="00FC265F">
        <w:rPr>
          <w:rFonts w:ascii="Gill Sans MT" w:hAnsi="Gill Sans MT" w:cs="Arial"/>
        </w:rPr>
        <w:t>supplier is required to confirm in writing that:</w:t>
      </w:r>
    </w:p>
    <w:p w14:paraId="19F4A484" w14:textId="77777777" w:rsidR="00CC60DE" w:rsidRPr="00FC265F" w:rsidRDefault="00CC60DE" w:rsidP="00916185">
      <w:pPr>
        <w:numPr>
          <w:ilvl w:val="0"/>
          <w:numId w:val="18"/>
        </w:numPr>
        <w:spacing w:before="0" w:after="0" w:line="276" w:lineRule="auto"/>
        <w:ind w:left="142" w:hanging="357"/>
        <w:rPr>
          <w:rFonts w:ascii="Gill Sans MT" w:hAnsi="Gill Sans MT" w:cs="Arial"/>
        </w:rPr>
      </w:pPr>
      <w:r w:rsidRPr="00FC265F">
        <w:rPr>
          <w:rFonts w:ascii="Gill Sans MT" w:hAnsi="Gill Sans MT" w:cs="Arial"/>
        </w:rPr>
        <w:t>Neither it nor any related company to which it regularly subcontracts is insolvent or being wound up, is having its affairs administered by the courts, has entered into an arrangement with</w:t>
      </w:r>
      <w:r w:rsidRPr="00FC265F">
        <w:rPr>
          <w:rFonts w:ascii="Gill Sans MT" w:eastAsia="Arial" w:hAnsi="Gill Sans MT" w:cs="Arial"/>
        </w:rPr>
        <w:t> </w:t>
      </w:r>
      <w:r w:rsidRPr="00FC265F">
        <w:rPr>
          <w:rFonts w:ascii="Gill Sans MT" w:hAnsi="Gill Sans MT" w:cs="Arial"/>
        </w:rPr>
        <w:t xml:space="preserve">creditors, has suspended business activities, is the subject </w:t>
      </w:r>
      <w:r w:rsidR="00F513A0" w:rsidRPr="00FC265F">
        <w:rPr>
          <w:rFonts w:ascii="Gill Sans MT" w:hAnsi="Gill Sans MT" w:cs="Arial"/>
        </w:rPr>
        <w:t>of</w:t>
      </w:r>
      <w:r w:rsidR="00F513A0" w:rsidRPr="00FC265F">
        <w:rPr>
          <w:rFonts w:ascii="Gill Sans MT" w:eastAsia="Arial" w:hAnsi="Gill Sans MT" w:cs="Arial"/>
        </w:rPr>
        <w:t> proceedings</w:t>
      </w:r>
      <w:r w:rsidRPr="00FC265F">
        <w:rPr>
          <w:rFonts w:ascii="Gill Sans MT" w:hAnsi="Gill Sans MT" w:cs="Arial"/>
        </w:rPr>
        <w:t xml:space="preserve"> concerning those matters, or are in any </w:t>
      </w:r>
      <w:r w:rsidR="00F513A0" w:rsidRPr="00FC265F">
        <w:rPr>
          <w:rFonts w:ascii="Gill Sans MT" w:hAnsi="Gill Sans MT" w:cs="Arial"/>
        </w:rPr>
        <w:t>analogous </w:t>
      </w:r>
      <w:r w:rsidR="00F513A0" w:rsidRPr="00FC265F">
        <w:rPr>
          <w:rFonts w:ascii="Gill Sans MT" w:eastAsia="Arial" w:hAnsi="Gill Sans MT" w:cs="Arial"/>
        </w:rPr>
        <w:t>situation</w:t>
      </w:r>
      <w:r w:rsidRPr="00FC265F">
        <w:rPr>
          <w:rFonts w:ascii="Gill Sans MT" w:hAnsi="Gill Sans MT" w:cs="Arial"/>
        </w:rPr>
        <w:t xml:space="preserve"> arising from a similar procedure provided for in </w:t>
      </w:r>
      <w:r w:rsidR="00F513A0" w:rsidRPr="00FC265F">
        <w:rPr>
          <w:rFonts w:ascii="Gill Sans MT" w:hAnsi="Gill Sans MT" w:cs="Arial"/>
        </w:rPr>
        <w:t>national </w:t>
      </w:r>
      <w:r w:rsidR="00F513A0" w:rsidRPr="00FC265F">
        <w:rPr>
          <w:rFonts w:ascii="Gill Sans MT" w:eastAsia="Arial" w:hAnsi="Gill Sans MT" w:cs="Arial"/>
        </w:rPr>
        <w:t>legislation</w:t>
      </w:r>
      <w:r w:rsidRPr="00FC265F">
        <w:rPr>
          <w:rFonts w:ascii="Gill Sans MT" w:hAnsi="Gill Sans MT" w:cs="Arial"/>
        </w:rPr>
        <w:t xml:space="preserve"> or regulations;</w:t>
      </w:r>
    </w:p>
    <w:p w14:paraId="59581473" w14:textId="77777777" w:rsidR="00CC60DE" w:rsidRPr="00FC265F" w:rsidRDefault="00CC60DE" w:rsidP="00916185">
      <w:pPr>
        <w:numPr>
          <w:ilvl w:val="0"/>
          <w:numId w:val="18"/>
        </w:numPr>
        <w:spacing w:before="0" w:after="0" w:line="276" w:lineRule="auto"/>
        <w:ind w:left="142" w:hanging="357"/>
        <w:rPr>
          <w:rFonts w:ascii="Gill Sans MT" w:hAnsi="Gill Sans MT" w:cs="Arial"/>
        </w:rPr>
      </w:pPr>
      <w:r w:rsidRPr="00FC265F">
        <w:rPr>
          <w:rFonts w:ascii="Gill Sans MT" w:hAnsi="Gill Sans MT" w:cs="Arial"/>
        </w:rPr>
        <w:t>Neither it nor a company to which it regularly subcontracts has been convicted of fraud, corruption, involvement in a criminal organisation, any money laundering offence, any offence concerning professional</w:t>
      </w:r>
      <w:r w:rsidRPr="00FC265F">
        <w:rPr>
          <w:rFonts w:ascii="Gill Sans MT" w:eastAsia="Arial" w:hAnsi="Gill Sans MT" w:cs="Arial"/>
        </w:rPr>
        <w:t> </w:t>
      </w:r>
      <w:r w:rsidRPr="00FC265F">
        <w:rPr>
          <w:rFonts w:ascii="Gill Sans MT" w:hAnsi="Gill Sans MT" w:cs="Arial"/>
        </w:rPr>
        <w:t>conduct, breaches of applicable labour law or labour tax legislation or any other illegal activity by a judgment in any court of law whether national or international;</w:t>
      </w:r>
    </w:p>
    <w:p w14:paraId="231557F8" w14:textId="77777777" w:rsidR="00CC60DE" w:rsidRPr="00FC265F" w:rsidRDefault="00CC60DE" w:rsidP="00916185">
      <w:pPr>
        <w:numPr>
          <w:ilvl w:val="0"/>
          <w:numId w:val="18"/>
        </w:numPr>
        <w:spacing w:before="0" w:after="0" w:line="276" w:lineRule="auto"/>
        <w:ind w:left="142" w:hanging="357"/>
        <w:rPr>
          <w:rFonts w:ascii="Gill Sans MT" w:hAnsi="Gill Sans MT" w:cs="Arial"/>
        </w:rPr>
      </w:pPr>
      <w:r w:rsidRPr="00FC265F">
        <w:rPr>
          <w:rFonts w:ascii="Gill Sans MT" w:eastAsia="Arial" w:hAnsi="Gill Sans MT" w:cs="Arial"/>
        </w:rPr>
        <w:t xml:space="preserve">Neither it nor a company </w:t>
      </w:r>
      <w:r w:rsidRPr="00FC265F">
        <w:rPr>
          <w:rFonts w:ascii="Gill Sans MT" w:hAnsi="Gill Sans MT" w:cs="Arial"/>
        </w:rPr>
        <w:t>to which it regularly subcontracts has failed to comply with its obligations relating to the payment of social security contributions or the payment of taxes in accordance with the legal provisions of the relevant country in which it the Potential supplier operates.</w:t>
      </w:r>
    </w:p>
    <w:p w14:paraId="04DC96EB" w14:textId="77777777" w:rsidR="00CC60DE" w:rsidRPr="00FC265F" w:rsidRDefault="00F513A0" w:rsidP="00CC60DE">
      <w:pPr>
        <w:spacing w:after="0" w:line="276" w:lineRule="auto"/>
        <w:ind w:left="142"/>
        <w:rPr>
          <w:rFonts w:ascii="Gill Sans MT" w:hAnsi="Gill Sans MT" w:cs="Arial"/>
        </w:rPr>
      </w:pPr>
      <w:r>
        <w:rPr>
          <w:rFonts w:ascii="Gill Sans MT" w:hAnsi="Gill Sans MT" w:cs="Arial"/>
        </w:rPr>
        <w:t xml:space="preserve">Any </w:t>
      </w:r>
      <w:r w:rsidR="00CC60DE" w:rsidRPr="00FC265F">
        <w:rPr>
          <w:rFonts w:ascii="Gill Sans MT" w:hAnsi="Gill Sans MT" w:cs="Arial"/>
        </w:rPr>
        <w:t xml:space="preserve">supplier will automatically be excluded from the tender process if it is found that they </w:t>
      </w:r>
      <w:r w:rsidR="00CC60DE" w:rsidRPr="00FC265F">
        <w:rPr>
          <w:rFonts w:ascii="Gill Sans MT" w:eastAsia="Arial" w:hAnsi="Gill Sans MT" w:cs="Arial"/>
        </w:rPr>
        <w:t>are</w:t>
      </w:r>
      <w:r w:rsidR="00CC60DE" w:rsidRPr="00FC265F">
        <w:rPr>
          <w:rFonts w:ascii="Gill Sans MT" w:hAnsi="Gill Sans MT" w:cs="Arial"/>
        </w:rPr>
        <w:t xml:space="preserve"> guilty of misrepresentation in supplying the required information within their tender bid or fail to supply the required information.</w:t>
      </w:r>
    </w:p>
    <w:p w14:paraId="1D967656" w14:textId="77777777" w:rsidR="00CC60DE" w:rsidRPr="00FC265F" w:rsidRDefault="00CC60DE" w:rsidP="00CC60DE">
      <w:pPr>
        <w:spacing w:after="0" w:line="276" w:lineRule="auto"/>
        <w:ind w:left="142"/>
        <w:rPr>
          <w:rFonts w:ascii="Gill Sans MT" w:hAnsi="Gill Sans MT" w:cs="Arial"/>
        </w:rPr>
      </w:pPr>
    </w:p>
    <w:p w14:paraId="3046873A"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 xml:space="preserve">Conflict of Interest / Non Collusion </w:t>
      </w:r>
    </w:p>
    <w:p w14:paraId="1CBE8893" w14:textId="77777777" w:rsidR="00CC60DE" w:rsidRPr="00FC265F" w:rsidRDefault="00F513A0" w:rsidP="00CC60DE">
      <w:pPr>
        <w:spacing w:after="0" w:line="276" w:lineRule="auto"/>
        <w:ind w:left="142"/>
        <w:rPr>
          <w:rFonts w:ascii="Gill Sans MT" w:hAnsi="Gill Sans MT" w:cs="Arial"/>
        </w:rPr>
      </w:pPr>
      <w:r>
        <w:rPr>
          <w:rFonts w:ascii="Gill Sans MT" w:hAnsi="Gill Sans MT" w:cs="Arial"/>
        </w:rPr>
        <w:t xml:space="preserve">Any </w:t>
      </w:r>
      <w:r w:rsidR="00CC60DE" w:rsidRPr="00FC265F">
        <w:rPr>
          <w:rFonts w:ascii="Gill Sans MT" w:hAnsi="Gill Sans MT" w:cs="Arial"/>
        </w:rPr>
        <w:t>supplier is required to confirm in writing:</w:t>
      </w:r>
    </w:p>
    <w:p w14:paraId="548A3456" w14:textId="77777777" w:rsidR="00CC60DE" w:rsidRPr="00FC265F" w:rsidRDefault="00CC60DE" w:rsidP="00916185">
      <w:pPr>
        <w:numPr>
          <w:ilvl w:val="0"/>
          <w:numId w:val="18"/>
        </w:numPr>
        <w:spacing w:before="0" w:after="0" w:line="276" w:lineRule="auto"/>
        <w:ind w:left="142" w:hanging="357"/>
        <w:rPr>
          <w:rFonts w:ascii="Gill Sans MT" w:hAnsi="Gill Sans MT" w:cs="Arial"/>
        </w:rPr>
      </w:pPr>
      <w:r w:rsidRPr="00FC265F">
        <w:rPr>
          <w:rFonts w:ascii="Gill Sans MT" w:hAnsi="Gill Sans MT" w:cs="Arial"/>
        </w:rPr>
        <w:t>That it is not aware of any connection between it or any of its directors or senior managers and the directors and staff of SCI which may affect the outcome of the selection process. If there are such connections the Potential supplier is required to disclose them.</w:t>
      </w:r>
    </w:p>
    <w:p w14:paraId="5506A547" w14:textId="77777777" w:rsidR="00CC60DE" w:rsidRPr="00FC265F" w:rsidRDefault="00CC60DE" w:rsidP="00916185">
      <w:pPr>
        <w:numPr>
          <w:ilvl w:val="0"/>
          <w:numId w:val="18"/>
        </w:numPr>
        <w:spacing w:before="0" w:after="0" w:line="276" w:lineRule="auto"/>
        <w:ind w:left="142" w:hanging="357"/>
        <w:rPr>
          <w:rFonts w:ascii="Gill Sans MT" w:hAnsi="Gill Sans MT" w:cs="Arial"/>
        </w:rPr>
      </w:pPr>
      <w:r w:rsidRPr="00FC265F">
        <w:rPr>
          <w:rFonts w:ascii="Gill Sans MT" w:hAnsi="Gill Sans MT" w:cs="Arial"/>
        </w:rPr>
        <w:t>Whether or not there are any existing contacts between SCI, and any other Save the Children entity, and it and if there are any arrangements which have been put in place over the last twenty four (24) months.</w:t>
      </w:r>
    </w:p>
    <w:p w14:paraId="7AFF6D0E" w14:textId="77777777" w:rsidR="00CC60DE" w:rsidRPr="00FC265F" w:rsidRDefault="00CC60DE" w:rsidP="00916185">
      <w:pPr>
        <w:numPr>
          <w:ilvl w:val="0"/>
          <w:numId w:val="18"/>
        </w:numPr>
        <w:spacing w:before="0" w:after="0" w:line="276" w:lineRule="auto"/>
        <w:ind w:left="142" w:hanging="357"/>
        <w:rPr>
          <w:rFonts w:ascii="Gill Sans MT" w:hAnsi="Gill Sans MT" w:cs="Arial"/>
        </w:rPr>
      </w:pPr>
      <w:r w:rsidRPr="00FC265F">
        <w:rPr>
          <w:rFonts w:ascii="Gill Sans MT" w:hAnsi="Gill Sans MT" w:cs="Arial"/>
        </w:rPr>
        <w:t>That it has not communicated to anyone other than SCI the amount or approximate amount of the tender.</w:t>
      </w:r>
    </w:p>
    <w:p w14:paraId="3407B13E" w14:textId="77777777" w:rsidR="00CC60DE" w:rsidRPr="00FC265F" w:rsidRDefault="00CC60DE" w:rsidP="00916185">
      <w:pPr>
        <w:numPr>
          <w:ilvl w:val="0"/>
          <w:numId w:val="18"/>
        </w:numPr>
        <w:spacing w:before="0" w:after="0" w:line="276" w:lineRule="auto"/>
        <w:ind w:left="142" w:hanging="357"/>
        <w:rPr>
          <w:rFonts w:ascii="Gill Sans MT" w:hAnsi="Gill Sans MT" w:cs="Arial"/>
        </w:rPr>
      </w:pPr>
      <w:r w:rsidRPr="00FC265F">
        <w:rPr>
          <w:rFonts w:ascii="Gill Sans MT" w:hAnsi="Gill Sans MT" w:cs="Arial"/>
        </w:rPr>
        <w:t>That it has not and will not offer pay or give any sum of money commission, gift, inducement or other financial benefit directly or indirectly to any person for doing or omitting to do any act in relation to the tender process.</w:t>
      </w:r>
    </w:p>
    <w:p w14:paraId="26275471" w14:textId="77777777" w:rsidR="00CC60DE" w:rsidRPr="00FC265F" w:rsidRDefault="00CC60DE" w:rsidP="00CC60DE">
      <w:pPr>
        <w:spacing w:after="0" w:line="276" w:lineRule="auto"/>
        <w:ind w:left="142"/>
        <w:rPr>
          <w:rFonts w:ascii="Gill Sans MT" w:hAnsi="Gill Sans MT" w:cs="Arial"/>
        </w:rPr>
      </w:pPr>
    </w:p>
    <w:p w14:paraId="4DDF4060" w14:textId="77777777" w:rsidR="00CC60DE" w:rsidRPr="00FC265F" w:rsidRDefault="00CC60DE" w:rsidP="00916185">
      <w:pPr>
        <w:numPr>
          <w:ilvl w:val="0"/>
          <w:numId w:val="17"/>
        </w:numPr>
        <w:spacing w:before="0" w:after="0" w:line="276" w:lineRule="auto"/>
        <w:ind w:left="142"/>
        <w:rPr>
          <w:rFonts w:ascii="Gill Sans MT" w:hAnsi="Gill Sans MT" w:cs="Arial"/>
          <w:b/>
          <w:bCs/>
        </w:rPr>
      </w:pPr>
      <w:r w:rsidRPr="00FC265F">
        <w:rPr>
          <w:rFonts w:ascii="Gill Sans MT" w:hAnsi="Gill Sans MT" w:cs="Arial"/>
          <w:b/>
          <w:bCs/>
        </w:rPr>
        <w:t>Assignment and novation</w:t>
      </w:r>
    </w:p>
    <w:p w14:paraId="08B58E1A" w14:textId="77777777" w:rsidR="00CC60DE" w:rsidRPr="00FC265F" w:rsidRDefault="00F513A0" w:rsidP="00CC60DE">
      <w:pPr>
        <w:spacing w:after="0" w:line="276" w:lineRule="auto"/>
        <w:ind w:left="142"/>
        <w:rPr>
          <w:rFonts w:ascii="Gill Sans MT" w:hAnsi="Gill Sans MT" w:cs="Arial"/>
        </w:rPr>
      </w:pPr>
      <w:r>
        <w:rPr>
          <w:rFonts w:ascii="Gill Sans MT" w:hAnsi="Gill Sans MT" w:cs="Arial"/>
        </w:rPr>
        <w:t>All s</w:t>
      </w:r>
      <w:r w:rsidR="00CC60DE" w:rsidRPr="00FC265F">
        <w:rPr>
          <w:rFonts w:ascii="Gill Sans MT" w:hAnsi="Gill Sans MT" w:cs="Arial"/>
        </w:rPr>
        <w:t>uppliers are required to confirm that they will if required be willing to enter into a contract on similar terms with either SCI or any other Save the Children entity if so required.</w:t>
      </w:r>
    </w:p>
    <w:p w14:paraId="38192C26" w14:textId="77777777" w:rsidR="002A37CE" w:rsidRDefault="002A37CE" w:rsidP="000E612F">
      <w:pPr>
        <w:pStyle w:val="Heading2"/>
        <w:rPr>
          <w:rFonts w:eastAsiaTheme="majorEastAsia" w:cstheme="minorHAnsi"/>
          <w:color w:val="auto"/>
          <w:sz w:val="32"/>
          <w:szCs w:val="32"/>
          <w:lang w:eastAsia="en-AU"/>
        </w:rPr>
      </w:pPr>
    </w:p>
    <w:p w14:paraId="38BF8A31" w14:textId="77777777" w:rsidR="00EE2A56" w:rsidRDefault="00750AA2" w:rsidP="000E612F">
      <w:pPr>
        <w:pStyle w:val="Heading2"/>
      </w:pPr>
      <w:bookmarkStart w:id="9" w:name="_Toc405990569"/>
      <w:bookmarkEnd w:id="8"/>
      <w:r>
        <w:t>2</w:t>
      </w:r>
      <w:r w:rsidR="00EE2A56">
        <w:t>.</w:t>
      </w:r>
      <w:r w:rsidR="00EE2A56">
        <w:tab/>
        <w:t xml:space="preserve">Capacity to comply with the </w:t>
      </w:r>
      <w:r w:rsidR="00D36B8C">
        <w:t>overview of requirements</w:t>
      </w:r>
      <w:bookmarkEnd w:id="9"/>
    </w:p>
    <w:p w14:paraId="27255238" w14:textId="77777777" w:rsidR="00EE2A56" w:rsidRDefault="00BE7538" w:rsidP="00EE2A56">
      <w:pPr>
        <w:rPr>
          <w:lang w:eastAsia="en-US"/>
        </w:rPr>
      </w:pPr>
      <w:r>
        <w:rPr>
          <w:lang w:eastAsia="en-US"/>
        </w:rPr>
        <w:t>Part </w:t>
      </w:r>
      <w:r w:rsidR="00750AA2">
        <w:rPr>
          <w:lang w:eastAsia="en-US"/>
        </w:rPr>
        <w:t>A details SCI’s</w:t>
      </w:r>
      <w:r w:rsidR="00D36B8C">
        <w:rPr>
          <w:lang w:eastAsia="en-US"/>
        </w:rPr>
        <w:t xml:space="preserve"> </w:t>
      </w:r>
      <w:r w:rsidR="00EE2A56">
        <w:rPr>
          <w:lang w:eastAsia="en-US"/>
        </w:rPr>
        <w:t xml:space="preserve">requirements for the </w:t>
      </w:r>
      <w:r w:rsidR="00D36B8C">
        <w:rPr>
          <w:lang w:eastAsia="en-US"/>
        </w:rPr>
        <w:t xml:space="preserve">goods and/or services </w:t>
      </w:r>
      <w:r w:rsidR="00EE2A56">
        <w:rPr>
          <w:lang w:eastAsia="en-US"/>
        </w:rPr>
        <w:t xml:space="preserve">the subject of this Invitation. The assumption is that each </w:t>
      </w:r>
      <w:r w:rsidR="002A37CE">
        <w:rPr>
          <w:lang w:eastAsia="en-US"/>
        </w:rPr>
        <w:t>supplier</w:t>
      </w:r>
      <w:r w:rsidR="00EE2A56">
        <w:rPr>
          <w:lang w:eastAsia="en-US"/>
        </w:rPr>
        <w:t xml:space="preserve"> will be capable of providing all of the </w:t>
      </w:r>
      <w:r w:rsidR="00D36B8C">
        <w:rPr>
          <w:lang w:eastAsia="en-US"/>
        </w:rPr>
        <w:t xml:space="preserve">goods and/or services </w:t>
      </w:r>
      <w:r w:rsidR="00EE2A56">
        <w:rPr>
          <w:lang w:eastAsia="en-US"/>
        </w:rPr>
        <w:t xml:space="preserve">in full. Where </w:t>
      </w:r>
      <w:r w:rsidR="00750AA2">
        <w:rPr>
          <w:lang w:eastAsia="en-US"/>
        </w:rPr>
        <w:t>a</w:t>
      </w:r>
      <w:r w:rsidR="00EE2A56">
        <w:rPr>
          <w:lang w:eastAsia="en-US"/>
        </w:rPr>
        <w:t xml:space="preserve"> </w:t>
      </w:r>
      <w:r w:rsidR="002A37CE">
        <w:rPr>
          <w:lang w:eastAsia="en-US"/>
        </w:rPr>
        <w:t>supplier</w:t>
      </w:r>
      <w:r w:rsidR="00EE2A56">
        <w:rPr>
          <w:lang w:eastAsia="en-US"/>
        </w:rPr>
        <w:t xml:space="preserve"> believes it will not be capable of providing all the </w:t>
      </w:r>
      <w:r w:rsidR="00D36B8C">
        <w:rPr>
          <w:lang w:eastAsia="en-US"/>
        </w:rPr>
        <w:t xml:space="preserve">goods and/or services </w:t>
      </w:r>
      <w:r w:rsidR="00EE2A56">
        <w:rPr>
          <w:lang w:eastAsia="en-US"/>
        </w:rPr>
        <w:t xml:space="preserve">in full or will only comply with </w:t>
      </w:r>
      <w:r>
        <w:rPr>
          <w:lang w:eastAsia="en-US"/>
        </w:rPr>
        <w:t>Part </w:t>
      </w:r>
      <w:r w:rsidR="00EE2A56">
        <w:rPr>
          <w:lang w:eastAsia="en-US"/>
        </w:rPr>
        <w:t xml:space="preserve">B subject to conditions, it should either not apply or set out potential limitations in their </w:t>
      </w:r>
      <w:r w:rsidR="002A37CE">
        <w:rPr>
          <w:lang w:eastAsia="en-US"/>
        </w:rPr>
        <w:t>supplier</w:t>
      </w:r>
      <w:r>
        <w:rPr>
          <w:lang w:eastAsia="en-US"/>
        </w:rPr>
        <w:t>’</w:t>
      </w:r>
      <w:r w:rsidR="00D36B8C">
        <w:rPr>
          <w:lang w:eastAsia="en-US"/>
        </w:rPr>
        <w:t>s response</w:t>
      </w:r>
      <w:r w:rsidR="00EE2A56">
        <w:rPr>
          <w:lang w:eastAsia="en-US"/>
        </w:rPr>
        <w:t>.</w:t>
      </w:r>
    </w:p>
    <w:p w14:paraId="5DCFEEB5" w14:textId="77777777" w:rsidR="00EE2A56" w:rsidRDefault="002A37CE" w:rsidP="00EE2A56">
      <w:pPr>
        <w:rPr>
          <w:lang w:eastAsia="en-US"/>
        </w:rPr>
      </w:pPr>
      <w:r>
        <w:rPr>
          <w:lang w:eastAsia="en-US"/>
        </w:rPr>
        <w:t>Supplier</w:t>
      </w:r>
      <w:r w:rsidR="00EE2A56">
        <w:rPr>
          <w:lang w:eastAsia="en-US"/>
        </w:rPr>
        <w:t xml:space="preserve">s who are invited to participate in subsequent EOI </w:t>
      </w:r>
      <w:r w:rsidR="00D36B8C">
        <w:rPr>
          <w:lang w:eastAsia="en-US"/>
        </w:rPr>
        <w:t xml:space="preserve">processes </w:t>
      </w:r>
      <w:r w:rsidR="00EE2A56">
        <w:rPr>
          <w:lang w:eastAsia="en-US"/>
        </w:rPr>
        <w:t xml:space="preserve">(should such eventuate) will be provided with a full specification for the relevant </w:t>
      </w:r>
      <w:r w:rsidR="00D36B8C">
        <w:rPr>
          <w:lang w:eastAsia="en-US"/>
        </w:rPr>
        <w:t xml:space="preserve">goods and/or services </w:t>
      </w:r>
      <w:r w:rsidR="00EE2A56">
        <w:rPr>
          <w:lang w:eastAsia="en-US"/>
        </w:rPr>
        <w:t>at that time.</w:t>
      </w:r>
    </w:p>
    <w:p w14:paraId="0D0570B8" w14:textId="77777777" w:rsidR="00EE2A56" w:rsidRDefault="00750AA2" w:rsidP="000E612F">
      <w:pPr>
        <w:pStyle w:val="Heading2"/>
      </w:pPr>
      <w:bookmarkStart w:id="10" w:name="_Toc405990570"/>
      <w:r>
        <w:t>3</w:t>
      </w:r>
      <w:r w:rsidR="00EE2A56">
        <w:t>.</w:t>
      </w:r>
      <w:r w:rsidR="00EE2A56">
        <w:tab/>
        <w:t>Evaluation</w:t>
      </w:r>
      <w:bookmarkEnd w:id="10"/>
    </w:p>
    <w:p w14:paraId="24C209F4" w14:textId="77777777" w:rsidR="00EE2A56" w:rsidRDefault="00750AA2" w:rsidP="000E612F">
      <w:pPr>
        <w:pStyle w:val="Heading3"/>
      </w:pPr>
      <w:bookmarkStart w:id="11" w:name="_Toc405990571"/>
      <w:r>
        <w:t>3</w:t>
      </w:r>
      <w:r w:rsidR="00EE2A56">
        <w:t>.1.</w:t>
      </w:r>
      <w:r w:rsidR="00EE2A56">
        <w:tab/>
        <w:t>Evaluation process</w:t>
      </w:r>
      <w:bookmarkEnd w:id="11"/>
    </w:p>
    <w:p w14:paraId="43049794" w14:textId="77777777" w:rsidR="00EE2A56" w:rsidRDefault="002A37CE" w:rsidP="00EE2A56">
      <w:pPr>
        <w:rPr>
          <w:lang w:eastAsia="en-US"/>
        </w:rPr>
      </w:pPr>
      <w:r>
        <w:rPr>
          <w:lang w:eastAsia="en-US"/>
        </w:rPr>
        <w:t>Supplier</w:t>
      </w:r>
      <w:r w:rsidR="00BE7538">
        <w:rPr>
          <w:lang w:eastAsia="en-US"/>
        </w:rPr>
        <w:t>’</w:t>
      </w:r>
      <w:r w:rsidR="00EE2A56">
        <w:rPr>
          <w:lang w:eastAsia="en-US"/>
        </w:rPr>
        <w:t xml:space="preserve">s </w:t>
      </w:r>
      <w:r w:rsidR="00D4305C">
        <w:rPr>
          <w:lang w:eastAsia="en-US"/>
        </w:rPr>
        <w:t>response</w:t>
      </w:r>
      <w:r w:rsidR="00EE2A56">
        <w:rPr>
          <w:lang w:eastAsia="en-US"/>
        </w:rPr>
        <w:t>s will be evaluated in accordance with the evaluation criter</w:t>
      </w:r>
      <w:r w:rsidR="000E612F">
        <w:rPr>
          <w:lang w:eastAsia="en-US"/>
        </w:rPr>
        <w:t xml:space="preserve">ia stipulated in Item 9 of </w:t>
      </w:r>
      <w:r w:rsidR="00BE7538">
        <w:rPr>
          <w:lang w:eastAsia="en-US"/>
        </w:rPr>
        <w:t>Part </w:t>
      </w:r>
      <w:r w:rsidR="00EE2A56">
        <w:rPr>
          <w:lang w:eastAsia="en-US"/>
        </w:rPr>
        <w:t>A.1.</w:t>
      </w:r>
    </w:p>
    <w:p w14:paraId="2237DC9D" w14:textId="77777777" w:rsidR="00EE2A56" w:rsidRDefault="00750AA2" w:rsidP="00EE2A56">
      <w:pPr>
        <w:rPr>
          <w:lang w:eastAsia="en-US"/>
        </w:rPr>
      </w:pPr>
      <w:r>
        <w:rPr>
          <w:lang w:eastAsia="en-US"/>
        </w:rPr>
        <w:t>A</w:t>
      </w:r>
      <w:r w:rsidR="00EE2A56">
        <w:rPr>
          <w:lang w:eastAsia="en-US"/>
        </w:rPr>
        <w:t xml:space="preserve"> </w:t>
      </w:r>
      <w:r w:rsidR="002A37CE">
        <w:rPr>
          <w:lang w:eastAsia="en-US"/>
        </w:rPr>
        <w:t>supplier</w:t>
      </w:r>
      <w:r w:rsidR="00BE7538">
        <w:rPr>
          <w:lang w:eastAsia="en-US"/>
        </w:rPr>
        <w:t>’</w:t>
      </w:r>
      <w:r w:rsidR="00EE2A56">
        <w:rPr>
          <w:lang w:eastAsia="en-US"/>
        </w:rPr>
        <w:t xml:space="preserve">s </w:t>
      </w:r>
      <w:r w:rsidR="00D4305C">
        <w:rPr>
          <w:lang w:eastAsia="en-US"/>
        </w:rPr>
        <w:t>response</w:t>
      </w:r>
      <w:r w:rsidR="00EE2A56">
        <w:rPr>
          <w:lang w:eastAsia="en-US"/>
        </w:rPr>
        <w:t xml:space="preserve"> will not be deemed to be unsuccessful until such time as the </w:t>
      </w:r>
      <w:r w:rsidR="002A37CE">
        <w:rPr>
          <w:lang w:eastAsia="en-US"/>
        </w:rPr>
        <w:t>supplier</w:t>
      </w:r>
      <w:r w:rsidR="00EE2A56">
        <w:rPr>
          <w:lang w:eastAsia="en-US"/>
        </w:rPr>
        <w:t xml:space="preserve"> is formally notified of that fact by the </w:t>
      </w:r>
      <w:r w:rsidR="00D4305C">
        <w:rPr>
          <w:lang w:eastAsia="en-US"/>
        </w:rPr>
        <w:t>organisation</w:t>
      </w:r>
      <w:r w:rsidR="00EE2A56">
        <w:rPr>
          <w:lang w:eastAsia="en-US"/>
        </w:rPr>
        <w:t>.</w:t>
      </w:r>
    </w:p>
    <w:p w14:paraId="54173053" w14:textId="77777777" w:rsidR="00EE2A56" w:rsidRDefault="00750AA2" w:rsidP="00EE2A56">
      <w:pPr>
        <w:rPr>
          <w:lang w:eastAsia="en-US"/>
        </w:rPr>
      </w:pPr>
      <w:r>
        <w:rPr>
          <w:lang w:eastAsia="en-US"/>
        </w:rPr>
        <w:t>SCi’s</w:t>
      </w:r>
      <w:r w:rsidR="00EE2A56">
        <w:rPr>
          <w:lang w:eastAsia="en-US"/>
        </w:rPr>
        <w:t xml:space="preserve"> may in its absolute discretion:</w:t>
      </w:r>
    </w:p>
    <w:p w14:paraId="18A5D053" w14:textId="77777777" w:rsidR="00EE2A56" w:rsidRDefault="00EE2A56" w:rsidP="00916185">
      <w:pPr>
        <w:pStyle w:val="Num2"/>
        <w:numPr>
          <w:ilvl w:val="1"/>
          <w:numId w:val="14"/>
        </w:numPr>
        <w:rPr>
          <w:lang w:eastAsia="en-US"/>
        </w:rPr>
      </w:pPr>
      <w:r>
        <w:rPr>
          <w:lang w:eastAsia="en-US"/>
        </w:rPr>
        <w:t xml:space="preserve">reject any </w:t>
      </w:r>
      <w:r w:rsidR="002A37CE">
        <w:rPr>
          <w:lang w:eastAsia="en-US"/>
        </w:rPr>
        <w:t>supplier</w:t>
      </w:r>
      <w:r w:rsidR="00BE7538">
        <w:rPr>
          <w:lang w:eastAsia="en-US"/>
        </w:rPr>
        <w:t>’</w:t>
      </w:r>
      <w:r>
        <w:rPr>
          <w:lang w:eastAsia="en-US"/>
        </w:rPr>
        <w:t xml:space="preserve">s </w:t>
      </w:r>
      <w:r w:rsidR="00D4305C">
        <w:rPr>
          <w:lang w:eastAsia="en-US"/>
        </w:rPr>
        <w:t>response</w:t>
      </w:r>
      <w:r>
        <w:rPr>
          <w:lang w:eastAsia="en-US"/>
        </w:rPr>
        <w:t xml:space="preserve"> that does not include all the information requested or is not in the format specified in Item 5 of </w:t>
      </w:r>
      <w:r w:rsidR="00BE7538">
        <w:rPr>
          <w:lang w:eastAsia="en-US"/>
        </w:rPr>
        <w:t>Part </w:t>
      </w:r>
      <w:r>
        <w:rPr>
          <w:lang w:eastAsia="en-US"/>
        </w:rPr>
        <w:t>A.1;</w:t>
      </w:r>
    </w:p>
    <w:p w14:paraId="2C35B068" w14:textId="77777777" w:rsidR="00EE2A56" w:rsidRDefault="00EE2A56" w:rsidP="00817F6D">
      <w:pPr>
        <w:pStyle w:val="Num2"/>
        <w:rPr>
          <w:lang w:eastAsia="en-US"/>
        </w:rPr>
      </w:pPr>
      <w:r>
        <w:rPr>
          <w:lang w:eastAsia="en-US"/>
        </w:rPr>
        <w:t xml:space="preserve">after concluding a preliminary evaluation, reject any </w:t>
      </w:r>
      <w:r w:rsidR="002A37CE">
        <w:rPr>
          <w:lang w:eastAsia="en-US"/>
        </w:rPr>
        <w:t>supplier</w:t>
      </w:r>
      <w:r w:rsidR="00BE7538">
        <w:rPr>
          <w:lang w:eastAsia="en-US"/>
        </w:rPr>
        <w:t>’</w:t>
      </w:r>
      <w:r>
        <w:rPr>
          <w:lang w:eastAsia="en-US"/>
        </w:rPr>
        <w:t xml:space="preserve">s </w:t>
      </w:r>
      <w:r w:rsidR="00D4305C">
        <w:rPr>
          <w:lang w:eastAsia="en-US"/>
        </w:rPr>
        <w:t>response</w:t>
      </w:r>
      <w:r>
        <w:rPr>
          <w:lang w:eastAsia="en-US"/>
        </w:rPr>
        <w:t xml:space="preserve"> that in its opinion is unacceptable;</w:t>
      </w:r>
    </w:p>
    <w:p w14:paraId="22BD5EB9" w14:textId="77777777" w:rsidR="00EE2A56" w:rsidRDefault="00EE2A56" w:rsidP="00817F6D">
      <w:pPr>
        <w:pStyle w:val="Num2"/>
        <w:rPr>
          <w:lang w:eastAsia="en-US"/>
        </w:rPr>
      </w:pPr>
      <w:r>
        <w:rPr>
          <w:lang w:eastAsia="en-US"/>
        </w:rPr>
        <w:t xml:space="preserve">disregard any content in </w:t>
      </w:r>
      <w:r w:rsidR="00750AA2">
        <w:rPr>
          <w:lang w:eastAsia="en-US"/>
        </w:rPr>
        <w:t>a</w:t>
      </w:r>
      <w:r>
        <w:rPr>
          <w:lang w:eastAsia="en-US"/>
        </w:rPr>
        <w:t xml:space="preserve"> </w:t>
      </w:r>
      <w:r w:rsidR="002A37CE">
        <w:rPr>
          <w:lang w:eastAsia="en-US"/>
        </w:rPr>
        <w:t>supplier</w:t>
      </w:r>
      <w:r w:rsidR="00BE7538">
        <w:rPr>
          <w:lang w:eastAsia="en-US"/>
        </w:rPr>
        <w:t>’</w:t>
      </w:r>
      <w:r>
        <w:rPr>
          <w:lang w:eastAsia="en-US"/>
        </w:rPr>
        <w:t xml:space="preserve">s </w:t>
      </w:r>
      <w:r w:rsidR="00D4305C">
        <w:rPr>
          <w:lang w:eastAsia="en-US"/>
        </w:rPr>
        <w:t>response</w:t>
      </w:r>
      <w:r>
        <w:rPr>
          <w:lang w:eastAsia="en-US"/>
        </w:rPr>
        <w:t xml:space="preserve"> that is illegible and will be under no obligation whatsoever to seek clarification from the </w:t>
      </w:r>
      <w:r w:rsidR="002A37CE">
        <w:rPr>
          <w:lang w:eastAsia="en-US"/>
        </w:rPr>
        <w:t>supplier</w:t>
      </w:r>
      <w:r>
        <w:rPr>
          <w:lang w:eastAsia="en-US"/>
        </w:rPr>
        <w:t>;</w:t>
      </w:r>
    </w:p>
    <w:p w14:paraId="55E7A9FC" w14:textId="77777777" w:rsidR="00EE2A56" w:rsidRDefault="00EE2A56" w:rsidP="00817F6D">
      <w:pPr>
        <w:pStyle w:val="Num2"/>
        <w:rPr>
          <w:lang w:eastAsia="en-US"/>
        </w:rPr>
      </w:pPr>
      <w:r>
        <w:rPr>
          <w:lang w:eastAsia="en-US"/>
        </w:rPr>
        <w:t xml:space="preserve">disqualify an incomplete </w:t>
      </w:r>
      <w:r w:rsidR="002A37CE">
        <w:rPr>
          <w:lang w:eastAsia="en-US"/>
        </w:rPr>
        <w:t>supplier</w:t>
      </w:r>
      <w:r w:rsidR="00BE7538">
        <w:rPr>
          <w:lang w:eastAsia="en-US"/>
        </w:rPr>
        <w:t>’</w:t>
      </w:r>
      <w:r>
        <w:rPr>
          <w:lang w:eastAsia="en-US"/>
        </w:rPr>
        <w:t xml:space="preserve">s </w:t>
      </w:r>
      <w:r w:rsidR="00D4305C">
        <w:rPr>
          <w:lang w:eastAsia="en-US"/>
        </w:rPr>
        <w:t>response</w:t>
      </w:r>
      <w:r>
        <w:rPr>
          <w:lang w:eastAsia="en-US"/>
        </w:rPr>
        <w:t xml:space="preserve"> or evaluate it solely on t</w:t>
      </w:r>
      <w:r w:rsidR="00920ADF">
        <w:rPr>
          <w:lang w:eastAsia="en-US"/>
        </w:rPr>
        <w:t>he information contained within </w:t>
      </w:r>
      <w:r>
        <w:rPr>
          <w:lang w:eastAsia="en-US"/>
        </w:rPr>
        <w:t>it;</w:t>
      </w:r>
    </w:p>
    <w:p w14:paraId="33710D07" w14:textId="77777777" w:rsidR="00EE2A56" w:rsidRDefault="00EE2A56" w:rsidP="00817F6D">
      <w:pPr>
        <w:pStyle w:val="Num2"/>
        <w:rPr>
          <w:lang w:eastAsia="en-US"/>
        </w:rPr>
      </w:pPr>
      <w:r>
        <w:rPr>
          <w:lang w:eastAsia="en-US"/>
        </w:rPr>
        <w:t xml:space="preserve">alter the structure and/or the timing of the EOI </w:t>
      </w:r>
      <w:r w:rsidR="00D4305C">
        <w:rPr>
          <w:lang w:eastAsia="en-US"/>
        </w:rPr>
        <w:t>process</w:t>
      </w:r>
      <w:r>
        <w:rPr>
          <w:lang w:eastAsia="en-US"/>
        </w:rPr>
        <w:t>; and</w:t>
      </w:r>
    </w:p>
    <w:p w14:paraId="130D8F47" w14:textId="77777777" w:rsidR="00EE2A56" w:rsidRDefault="00EE2A56" w:rsidP="00817F6D">
      <w:pPr>
        <w:pStyle w:val="Num2"/>
        <w:rPr>
          <w:lang w:eastAsia="en-US"/>
        </w:rPr>
      </w:pPr>
      <w:r>
        <w:rPr>
          <w:lang w:eastAsia="en-US"/>
        </w:rPr>
        <w:t xml:space="preserve">vary or extend any time or date specified in this Invitation for all </w:t>
      </w:r>
      <w:r w:rsidR="002A37CE">
        <w:rPr>
          <w:lang w:eastAsia="en-US"/>
        </w:rPr>
        <w:t>supplier</w:t>
      </w:r>
      <w:r>
        <w:rPr>
          <w:lang w:eastAsia="en-US"/>
        </w:rPr>
        <w:t>s.</w:t>
      </w:r>
    </w:p>
    <w:p w14:paraId="0A3E4015" w14:textId="77777777" w:rsidR="00EE2A56" w:rsidRDefault="00750AA2" w:rsidP="000E612F">
      <w:pPr>
        <w:pStyle w:val="Heading2"/>
      </w:pPr>
      <w:bookmarkStart w:id="12" w:name="_Toc405990574"/>
      <w:r>
        <w:t>4</w:t>
      </w:r>
      <w:r w:rsidR="00EE2A56">
        <w:t>.</w:t>
      </w:r>
      <w:r w:rsidR="00EE2A56">
        <w:tab/>
        <w:t>No legally binding contract</w:t>
      </w:r>
      <w:bookmarkEnd w:id="12"/>
    </w:p>
    <w:p w14:paraId="112D1C54" w14:textId="77777777" w:rsidR="00EE2A56" w:rsidRDefault="00EE2A56" w:rsidP="00EE2A56">
      <w:pPr>
        <w:rPr>
          <w:lang w:eastAsia="en-US"/>
        </w:rPr>
      </w:pPr>
      <w:r>
        <w:rPr>
          <w:lang w:eastAsia="en-US"/>
        </w:rPr>
        <w:t xml:space="preserve">Being short listed does not give rise to a contract (express or implied) between the preferred </w:t>
      </w:r>
      <w:r w:rsidR="002A37CE">
        <w:rPr>
          <w:lang w:eastAsia="en-US"/>
        </w:rPr>
        <w:t>supplier</w:t>
      </w:r>
      <w:r w:rsidR="00BB6861">
        <w:rPr>
          <w:lang w:eastAsia="en-US"/>
        </w:rPr>
        <w:t xml:space="preserve"> </w:t>
      </w:r>
      <w:r>
        <w:rPr>
          <w:lang w:eastAsia="en-US"/>
        </w:rPr>
        <w:t xml:space="preserve">and the </w:t>
      </w:r>
      <w:r w:rsidR="00BB6861">
        <w:rPr>
          <w:lang w:eastAsia="en-US"/>
        </w:rPr>
        <w:t>organisation</w:t>
      </w:r>
      <w:r w:rsidR="00BE7538">
        <w:rPr>
          <w:lang w:eastAsia="en-US"/>
        </w:rPr>
        <w:t xml:space="preserve">. </w:t>
      </w:r>
      <w:r>
        <w:rPr>
          <w:lang w:eastAsia="en-US"/>
        </w:rPr>
        <w:t xml:space="preserve">No legal relationship will exist between the </w:t>
      </w:r>
      <w:r w:rsidR="00BB6861">
        <w:rPr>
          <w:lang w:eastAsia="en-US"/>
        </w:rPr>
        <w:t xml:space="preserve">organisation </w:t>
      </w:r>
      <w:r>
        <w:rPr>
          <w:lang w:eastAsia="en-US"/>
        </w:rPr>
        <w:t xml:space="preserve">and a preferred </w:t>
      </w:r>
      <w:r w:rsidR="002A37CE">
        <w:rPr>
          <w:lang w:eastAsia="en-US"/>
        </w:rPr>
        <w:t>supplier</w:t>
      </w:r>
      <w:r>
        <w:rPr>
          <w:lang w:eastAsia="en-US"/>
        </w:rPr>
        <w:t xml:space="preserve"> relating to the supply of </w:t>
      </w:r>
      <w:r w:rsidR="00BB6861">
        <w:rPr>
          <w:lang w:eastAsia="en-US"/>
        </w:rPr>
        <w:t xml:space="preserve">goods and/or services </w:t>
      </w:r>
      <w:r>
        <w:rPr>
          <w:lang w:eastAsia="en-US"/>
        </w:rPr>
        <w:t>unless and until such time as a binding contract is executed by both parties.</w:t>
      </w:r>
    </w:p>
    <w:p w14:paraId="0AA48CEC" w14:textId="77777777" w:rsidR="00EE2A56" w:rsidRDefault="00750AA2" w:rsidP="000E612F">
      <w:pPr>
        <w:pStyle w:val="Heading2"/>
      </w:pPr>
      <w:bookmarkStart w:id="13" w:name="_Toc405990575"/>
      <w:r>
        <w:t>5</w:t>
      </w:r>
      <w:r w:rsidR="00EE2A56">
        <w:t>.</w:t>
      </w:r>
      <w:r w:rsidR="00EE2A56">
        <w:tab/>
      </w:r>
      <w:r w:rsidR="002A37CE">
        <w:t>Supplier</w:t>
      </w:r>
      <w:r w:rsidR="00EE2A56">
        <w:t xml:space="preserve"> </w:t>
      </w:r>
      <w:r w:rsidR="00BB6861">
        <w:t>warranties</w:t>
      </w:r>
      <w:bookmarkEnd w:id="13"/>
    </w:p>
    <w:p w14:paraId="65BEFB5F" w14:textId="77777777" w:rsidR="00EE2A56" w:rsidRDefault="00EE2A56" w:rsidP="00EE2A56">
      <w:pPr>
        <w:rPr>
          <w:lang w:eastAsia="en-US"/>
        </w:rPr>
      </w:pPr>
      <w:r>
        <w:rPr>
          <w:lang w:eastAsia="en-US"/>
        </w:rPr>
        <w:t xml:space="preserve">By submitting </w:t>
      </w:r>
      <w:r w:rsidR="00750AA2">
        <w:rPr>
          <w:lang w:eastAsia="en-US"/>
        </w:rPr>
        <w:t>a</w:t>
      </w:r>
      <w:r>
        <w:rPr>
          <w:lang w:eastAsia="en-US"/>
        </w:rPr>
        <w:t xml:space="preserve"> </w:t>
      </w:r>
      <w:r w:rsidR="002A37CE">
        <w:rPr>
          <w:lang w:eastAsia="en-US"/>
        </w:rPr>
        <w:t>supplier</w:t>
      </w:r>
      <w:r w:rsidR="00BE7538">
        <w:rPr>
          <w:lang w:eastAsia="en-US"/>
        </w:rPr>
        <w:t>’</w:t>
      </w:r>
      <w:r w:rsidR="00BB6861">
        <w:rPr>
          <w:lang w:eastAsia="en-US"/>
        </w:rPr>
        <w:t>s response</w:t>
      </w:r>
      <w:r>
        <w:rPr>
          <w:lang w:eastAsia="en-US"/>
        </w:rPr>
        <w:t xml:space="preserve">, </w:t>
      </w:r>
      <w:r w:rsidR="00750AA2">
        <w:rPr>
          <w:lang w:eastAsia="en-US"/>
        </w:rPr>
        <w:t>a</w:t>
      </w:r>
      <w:r>
        <w:rPr>
          <w:lang w:eastAsia="en-US"/>
        </w:rPr>
        <w:t xml:space="preserve"> </w:t>
      </w:r>
      <w:r w:rsidR="002A37CE">
        <w:rPr>
          <w:lang w:eastAsia="en-US"/>
        </w:rPr>
        <w:t>supplier</w:t>
      </w:r>
      <w:r w:rsidR="00BB6861">
        <w:rPr>
          <w:lang w:eastAsia="en-US"/>
        </w:rPr>
        <w:t xml:space="preserve"> </w:t>
      </w:r>
      <w:r>
        <w:rPr>
          <w:lang w:eastAsia="en-US"/>
        </w:rPr>
        <w:t>warrants that:</w:t>
      </w:r>
    </w:p>
    <w:p w14:paraId="6ABE49D8" w14:textId="77777777" w:rsidR="00EE2A56" w:rsidRDefault="00EE2A56" w:rsidP="00916185">
      <w:pPr>
        <w:pStyle w:val="Num2"/>
        <w:numPr>
          <w:ilvl w:val="1"/>
          <w:numId w:val="15"/>
        </w:numPr>
        <w:rPr>
          <w:lang w:eastAsia="en-US"/>
        </w:rPr>
      </w:pPr>
      <w:r>
        <w:rPr>
          <w:lang w:eastAsia="en-US"/>
        </w:rPr>
        <w:t xml:space="preserve">in </w:t>
      </w:r>
      <w:r w:rsidR="002A37CE">
        <w:rPr>
          <w:lang w:eastAsia="en-US"/>
        </w:rPr>
        <w:t>submitting</w:t>
      </w:r>
      <w:r w:rsidR="00750AA2">
        <w:rPr>
          <w:lang w:eastAsia="en-US"/>
        </w:rPr>
        <w:t xml:space="preserve"> </w:t>
      </w:r>
      <w:r>
        <w:rPr>
          <w:lang w:eastAsia="en-US"/>
        </w:rPr>
        <w:t xml:space="preserve">its </w:t>
      </w:r>
      <w:r w:rsidR="002A37CE">
        <w:rPr>
          <w:lang w:eastAsia="en-US"/>
        </w:rPr>
        <w:t>supplier</w:t>
      </w:r>
      <w:r w:rsidR="00BE7538">
        <w:rPr>
          <w:lang w:eastAsia="en-US"/>
        </w:rPr>
        <w:t>’</w:t>
      </w:r>
      <w:r w:rsidR="00BB6861">
        <w:rPr>
          <w:lang w:eastAsia="en-US"/>
        </w:rPr>
        <w:t xml:space="preserve">s </w:t>
      </w:r>
      <w:r w:rsidR="002A37CE">
        <w:rPr>
          <w:lang w:eastAsia="en-US"/>
        </w:rPr>
        <w:t>response,</w:t>
      </w:r>
      <w:r>
        <w:rPr>
          <w:lang w:eastAsia="en-US"/>
        </w:rPr>
        <w:t xml:space="preserve"> it did not rely on any express or implied statement, warranty or representation, whether oral, written, or otherwise made by or on behalf of the </w:t>
      </w:r>
      <w:r w:rsidR="00BB6861">
        <w:rPr>
          <w:lang w:eastAsia="en-US"/>
        </w:rPr>
        <w:t xml:space="preserve">organisation </w:t>
      </w:r>
      <w:r>
        <w:rPr>
          <w:lang w:eastAsia="en-US"/>
        </w:rPr>
        <w:t xml:space="preserve">or its </w:t>
      </w:r>
      <w:r w:rsidR="00BB6861">
        <w:rPr>
          <w:lang w:eastAsia="en-US"/>
        </w:rPr>
        <w:t xml:space="preserve">representatives </w:t>
      </w:r>
      <w:r>
        <w:rPr>
          <w:lang w:eastAsia="en-US"/>
        </w:rPr>
        <w:t xml:space="preserve">other than any statement, warranty or representation expressly contained in the </w:t>
      </w:r>
      <w:r w:rsidR="00BB6861">
        <w:rPr>
          <w:lang w:eastAsia="en-US"/>
        </w:rPr>
        <w:t xml:space="preserve">invitation </w:t>
      </w:r>
      <w:r>
        <w:rPr>
          <w:lang w:eastAsia="en-US"/>
        </w:rPr>
        <w:t>documents;</w:t>
      </w:r>
    </w:p>
    <w:p w14:paraId="2123D79C" w14:textId="77777777" w:rsidR="00EE2A56" w:rsidRDefault="00EE2A56" w:rsidP="009B5BE8">
      <w:pPr>
        <w:pStyle w:val="Num2"/>
        <w:rPr>
          <w:lang w:eastAsia="en-US"/>
        </w:rPr>
      </w:pPr>
      <w:r>
        <w:rPr>
          <w:lang w:eastAsia="en-US"/>
        </w:rPr>
        <w:t xml:space="preserve">it has examined this Invitation, and any other </w:t>
      </w:r>
      <w:r w:rsidR="009B5BE8">
        <w:rPr>
          <w:lang w:eastAsia="en-US"/>
        </w:rPr>
        <w:t xml:space="preserve">documents </w:t>
      </w:r>
      <w:r>
        <w:rPr>
          <w:lang w:eastAsia="en-US"/>
        </w:rPr>
        <w:t xml:space="preserve">referenced or referred to herein, and any other information made available in writing by the </w:t>
      </w:r>
      <w:r w:rsidR="009B5BE8">
        <w:rPr>
          <w:lang w:eastAsia="en-US"/>
        </w:rPr>
        <w:t xml:space="preserve">organisation </w:t>
      </w:r>
      <w:r>
        <w:rPr>
          <w:lang w:eastAsia="en-US"/>
        </w:rPr>
        <w:t xml:space="preserve">to </w:t>
      </w:r>
      <w:r w:rsidR="002A37CE">
        <w:rPr>
          <w:lang w:eastAsia="en-US"/>
        </w:rPr>
        <w:t>supplier</w:t>
      </w:r>
      <w:r>
        <w:rPr>
          <w:lang w:eastAsia="en-US"/>
        </w:rPr>
        <w:t xml:space="preserve">s for the purposes of submitting </w:t>
      </w:r>
      <w:r w:rsidR="00750AA2">
        <w:rPr>
          <w:lang w:eastAsia="en-US"/>
        </w:rPr>
        <w:t>a</w:t>
      </w:r>
      <w:r>
        <w:rPr>
          <w:lang w:eastAsia="en-US"/>
        </w:rPr>
        <w:t xml:space="preserve"> </w:t>
      </w:r>
      <w:r w:rsidR="002A37CE">
        <w:rPr>
          <w:lang w:eastAsia="en-US"/>
        </w:rPr>
        <w:t>supplier</w:t>
      </w:r>
      <w:r w:rsidR="00BE7538">
        <w:rPr>
          <w:lang w:eastAsia="en-US"/>
        </w:rPr>
        <w:t>’</w:t>
      </w:r>
      <w:r w:rsidR="009B5BE8">
        <w:rPr>
          <w:lang w:eastAsia="en-US"/>
        </w:rPr>
        <w:t>s response</w:t>
      </w:r>
      <w:r>
        <w:rPr>
          <w:lang w:eastAsia="en-US"/>
        </w:rPr>
        <w:t>;</w:t>
      </w:r>
    </w:p>
    <w:p w14:paraId="771343FA" w14:textId="77777777" w:rsidR="00EE2A56" w:rsidRDefault="00EE2A56" w:rsidP="009B5BE8">
      <w:pPr>
        <w:pStyle w:val="Num2"/>
        <w:rPr>
          <w:lang w:eastAsia="en-US"/>
        </w:rPr>
      </w:pPr>
      <w:r>
        <w:rPr>
          <w:lang w:eastAsia="en-US"/>
        </w:rPr>
        <w:t xml:space="preserve">it has sought and examined all necessary information which is obtainable by making reasonable enquiries relevant to the risks and other circumstances affecting its </w:t>
      </w:r>
      <w:r w:rsidR="002A37CE">
        <w:rPr>
          <w:lang w:eastAsia="en-US"/>
        </w:rPr>
        <w:t>supplier</w:t>
      </w:r>
      <w:r w:rsidR="00BE7538">
        <w:rPr>
          <w:lang w:eastAsia="en-US"/>
        </w:rPr>
        <w:t>’</w:t>
      </w:r>
      <w:r>
        <w:rPr>
          <w:lang w:eastAsia="en-US"/>
        </w:rPr>
        <w:t xml:space="preserve">s </w:t>
      </w:r>
      <w:r w:rsidR="00D4305C">
        <w:rPr>
          <w:lang w:eastAsia="en-US"/>
        </w:rPr>
        <w:t>response</w:t>
      </w:r>
      <w:r>
        <w:rPr>
          <w:lang w:eastAsia="en-US"/>
        </w:rPr>
        <w:t xml:space="preserve">; </w:t>
      </w:r>
    </w:p>
    <w:p w14:paraId="3923B286" w14:textId="77777777" w:rsidR="00EE2A56" w:rsidRDefault="00EE2A56" w:rsidP="009B5BE8">
      <w:pPr>
        <w:pStyle w:val="Num2"/>
        <w:rPr>
          <w:lang w:eastAsia="en-US"/>
        </w:rPr>
      </w:pPr>
      <w:r>
        <w:rPr>
          <w:lang w:eastAsia="en-US"/>
        </w:rPr>
        <w:t>it otherwise accepts and will comply with the rules set out in this Invitation; and</w:t>
      </w:r>
    </w:p>
    <w:p w14:paraId="29849D51" w14:textId="77777777" w:rsidR="00EE2A56" w:rsidRDefault="00EE2A56" w:rsidP="009B5BE8">
      <w:pPr>
        <w:pStyle w:val="Num2"/>
        <w:rPr>
          <w:lang w:eastAsia="en-US"/>
        </w:rPr>
      </w:pPr>
      <w:r>
        <w:rPr>
          <w:lang w:eastAsia="en-US"/>
        </w:rPr>
        <w:t xml:space="preserve">it will provide additional information in a timely manner as requested by the </w:t>
      </w:r>
      <w:r w:rsidR="009B5BE8">
        <w:rPr>
          <w:lang w:eastAsia="en-US"/>
        </w:rPr>
        <w:t xml:space="preserve">organisation </w:t>
      </w:r>
      <w:r>
        <w:rPr>
          <w:lang w:eastAsia="en-US"/>
        </w:rPr>
        <w:t xml:space="preserve">to clarify any matters contained in the </w:t>
      </w:r>
      <w:r w:rsidR="002A37CE">
        <w:rPr>
          <w:lang w:eastAsia="en-US"/>
        </w:rPr>
        <w:t>supplier</w:t>
      </w:r>
      <w:r w:rsidR="00BE7538">
        <w:rPr>
          <w:lang w:eastAsia="en-US"/>
        </w:rPr>
        <w:t>’</w:t>
      </w:r>
      <w:r w:rsidR="009B5BE8">
        <w:rPr>
          <w:lang w:eastAsia="en-US"/>
        </w:rPr>
        <w:t>s r</w:t>
      </w:r>
      <w:r>
        <w:rPr>
          <w:lang w:eastAsia="en-US"/>
        </w:rPr>
        <w:t>esponse.</w:t>
      </w:r>
    </w:p>
    <w:p w14:paraId="5F93EFB6" w14:textId="77777777" w:rsidR="00EE2A56" w:rsidRDefault="00750AA2" w:rsidP="000E612F">
      <w:pPr>
        <w:pStyle w:val="Heading2"/>
      </w:pPr>
      <w:bookmarkStart w:id="14" w:name="_Toc405990576"/>
      <w:r>
        <w:t>6</w:t>
      </w:r>
      <w:r w:rsidR="00EE2A56">
        <w:t>.</w:t>
      </w:r>
      <w:r w:rsidR="00EE2A56">
        <w:tab/>
        <w:t xml:space="preserve">Organisation </w:t>
      </w:r>
      <w:r w:rsidR="009B5BE8">
        <w:t>rights</w:t>
      </w:r>
      <w:bookmarkEnd w:id="14"/>
    </w:p>
    <w:p w14:paraId="495FF74D" w14:textId="77777777" w:rsidR="00EE2A56" w:rsidRDefault="00EE2A56" w:rsidP="00EE2A56">
      <w:pPr>
        <w:rPr>
          <w:lang w:eastAsia="en-US"/>
        </w:rPr>
      </w:pPr>
      <w:r>
        <w:rPr>
          <w:lang w:eastAsia="en-US"/>
        </w:rPr>
        <w:t xml:space="preserve">Notwithstanding anything else in this Invitation, and without limiting its rights at law or otherwise, the </w:t>
      </w:r>
      <w:r w:rsidR="009B5BE8">
        <w:rPr>
          <w:lang w:eastAsia="en-US"/>
        </w:rPr>
        <w:t xml:space="preserve">organisation </w:t>
      </w:r>
      <w:r>
        <w:rPr>
          <w:lang w:eastAsia="en-US"/>
        </w:rPr>
        <w:t>reserves the right, in its absolute discretion at any time, to:</w:t>
      </w:r>
    </w:p>
    <w:p w14:paraId="019F2B2E" w14:textId="77777777" w:rsidR="00EE2A56" w:rsidRDefault="00EE2A56" w:rsidP="00916185">
      <w:pPr>
        <w:pStyle w:val="Num2"/>
        <w:numPr>
          <w:ilvl w:val="1"/>
          <w:numId w:val="16"/>
        </w:numPr>
        <w:rPr>
          <w:lang w:eastAsia="en-US"/>
        </w:rPr>
      </w:pPr>
      <w:r>
        <w:rPr>
          <w:lang w:eastAsia="en-US"/>
        </w:rPr>
        <w:t xml:space="preserve">vary or extend any time or date specified in this Invitation for all or any </w:t>
      </w:r>
      <w:r w:rsidR="002A37CE">
        <w:rPr>
          <w:lang w:eastAsia="en-US"/>
        </w:rPr>
        <w:t>supplier</w:t>
      </w:r>
      <w:r>
        <w:rPr>
          <w:lang w:eastAsia="en-US"/>
        </w:rPr>
        <w:t>s; or</w:t>
      </w:r>
    </w:p>
    <w:p w14:paraId="52482DE5" w14:textId="77777777" w:rsidR="00920ADF" w:rsidRPr="00750AA2" w:rsidRDefault="00EE2A56" w:rsidP="00750AA2">
      <w:pPr>
        <w:pStyle w:val="Num2"/>
        <w:rPr>
          <w:lang w:eastAsia="en-US"/>
        </w:rPr>
      </w:pPr>
      <w:r>
        <w:rPr>
          <w:lang w:eastAsia="en-US"/>
        </w:rPr>
        <w:t xml:space="preserve">terminate the participation of any </w:t>
      </w:r>
      <w:r w:rsidR="002A37CE">
        <w:rPr>
          <w:lang w:eastAsia="en-US"/>
        </w:rPr>
        <w:t>supplier</w:t>
      </w:r>
      <w:r>
        <w:rPr>
          <w:lang w:eastAsia="en-US"/>
        </w:rPr>
        <w:t xml:space="preserve"> or any other person in the EOI </w:t>
      </w:r>
      <w:r w:rsidR="009B5BE8">
        <w:rPr>
          <w:lang w:eastAsia="en-US"/>
        </w:rPr>
        <w:t>process</w:t>
      </w:r>
      <w:r>
        <w:rPr>
          <w:lang w:eastAsia="en-US"/>
        </w:rPr>
        <w:t>.</w:t>
      </w:r>
    </w:p>
    <w:p w14:paraId="36158E26" w14:textId="77777777" w:rsidR="00DF47D1" w:rsidRDefault="00DF47D1">
      <w:pPr>
        <w:spacing w:before="0" w:after="0" w:line="240" w:lineRule="auto"/>
      </w:pPr>
    </w:p>
    <w:p w14:paraId="73FB1295" w14:textId="77777777" w:rsidR="00DF47D1" w:rsidRDefault="00DF47D1">
      <w:pPr>
        <w:spacing w:before="0" w:after="0" w:line="240" w:lineRule="auto"/>
      </w:pPr>
    </w:p>
    <w:p w14:paraId="0204C29D" w14:textId="77777777" w:rsidR="00DF47D1" w:rsidRDefault="00DF47D1">
      <w:pPr>
        <w:spacing w:before="0" w:after="0" w:line="240" w:lineRule="auto"/>
      </w:pPr>
    </w:p>
    <w:p w14:paraId="0BAAA47B" w14:textId="77777777" w:rsidR="00DF47D1" w:rsidRDefault="00DF47D1">
      <w:pPr>
        <w:spacing w:before="0" w:after="0" w:line="240" w:lineRule="auto"/>
      </w:pPr>
    </w:p>
    <w:p w14:paraId="2C74B2F1" w14:textId="77777777" w:rsidR="00DF47D1" w:rsidRDefault="00DF47D1">
      <w:pPr>
        <w:spacing w:before="0" w:after="0" w:line="240" w:lineRule="auto"/>
      </w:pPr>
    </w:p>
    <w:p w14:paraId="14019120" w14:textId="77777777" w:rsidR="00DF47D1" w:rsidRDefault="00DF47D1">
      <w:pPr>
        <w:spacing w:before="0" w:after="0" w:line="240" w:lineRule="auto"/>
      </w:pPr>
    </w:p>
    <w:p w14:paraId="1B292B17" w14:textId="77777777" w:rsidR="00DF47D1" w:rsidRDefault="00DF47D1">
      <w:pPr>
        <w:spacing w:before="0" w:after="0" w:line="240" w:lineRule="auto"/>
      </w:pPr>
    </w:p>
    <w:p w14:paraId="1566E4DE" w14:textId="77777777" w:rsidR="00DF47D1" w:rsidRDefault="00DF47D1">
      <w:pPr>
        <w:spacing w:before="0" w:after="0" w:line="240" w:lineRule="auto"/>
      </w:pPr>
    </w:p>
    <w:p w14:paraId="2766C9C4" w14:textId="77777777" w:rsidR="00DF47D1" w:rsidRDefault="00DF47D1">
      <w:pPr>
        <w:spacing w:before="0" w:after="0" w:line="240" w:lineRule="auto"/>
      </w:pPr>
    </w:p>
    <w:p w14:paraId="2D572D5F" w14:textId="77777777" w:rsidR="00DF47D1" w:rsidRDefault="00DF47D1">
      <w:pPr>
        <w:spacing w:before="0" w:after="0" w:line="240" w:lineRule="auto"/>
      </w:pPr>
    </w:p>
    <w:p w14:paraId="04746A72" w14:textId="77777777" w:rsidR="00DF47D1" w:rsidRDefault="00DF47D1">
      <w:pPr>
        <w:spacing w:before="0" w:after="0" w:line="240" w:lineRule="auto"/>
      </w:pPr>
    </w:p>
    <w:p w14:paraId="012459D8" w14:textId="77777777" w:rsidR="00DF47D1" w:rsidRDefault="00DF47D1">
      <w:pPr>
        <w:spacing w:before="0" w:after="0" w:line="240" w:lineRule="auto"/>
      </w:pPr>
    </w:p>
    <w:p w14:paraId="6A9754B2" w14:textId="77777777" w:rsidR="00DF47D1" w:rsidRDefault="00DF47D1">
      <w:pPr>
        <w:spacing w:before="0" w:after="0" w:line="240" w:lineRule="auto"/>
      </w:pPr>
    </w:p>
    <w:p w14:paraId="4A993314" w14:textId="77777777" w:rsidR="00DF47D1" w:rsidRDefault="00DF47D1">
      <w:pPr>
        <w:spacing w:before="0" w:after="0" w:line="240" w:lineRule="auto"/>
      </w:pPr>
    </w:p>
    <w:p w14:paraId="72495E01" w14:textId="77777777" w:rsidR="00DF47D1" w:rsidRDefault="00DF47D1">
      <w:pPr>
        <w:spacing w:before="0" w:after="0" w:line="240" w:lineRule="auto"/>
      </w:pPr>
    </w:p>
    <w:p w14:paraId="03A8411B" w14:textId="77777777" w:rsidR="00920ADF" w:rsidRDefault="00920ADF">
      <w:pPr>
        <w:spacing w:before="0" w:after="0" w:line="240" w:lineRule="auto"/>
        <w:rPr>
          <w:color w:val="4D4D4D"/>
          <w:sz w:val="34"/>
          <w:lang w:eastAsia="en-US"/>
        </w:rPr>
      </w:pPr>
      <w:r>
        <w:br w:type="page"/>
      </w:r>
    </w:p>
    <w:p w14:paraId="68D65C48" w14:textId="77777777" w:rsidR="00EE2A56" w:rsidRDefault="00BE7538" w:rsidP="008E74D0">
      <w:pPr>
        <w:pStyle w:val="Heading1"/>
      </w:pPr>
      <w:bookmarkStart w:id="15" w:name="_Toc405990581"/>
      <w:r>
        <w:t>Part </w:t>
      </w:r>
      <w:r w:rsidR="008E74D0">
        <w:t>C</w:t>
      </w:r>
      <w:r w:rsidR="00EE2A56">
        <w:t xml:space="preserve"> – </w:t>
      </w:r>
      <w:r w:rsidR="002A37CE">
        <w:t>Supplier</w:t>
      </w:r>
      <w:r>
        <w:t>’</w:t>
      </w:r>
      <w:r w:rsidR="00EE2A56">
        <w:t>s response</w:t>
      </w:r>
      <w:bookmarkEnd w:id="15"/>
    </w:p>
    <w:p w14:paraId="029F2E32" w14:textId="77777777" w:rsidR="00D40D3C" w:rsidRDefault="00550A9C" w:rsidP="002A37CE">
      <w:pPr>
        <w:rPr>
          <w:color w:val="660B68"/>
          <w:lang w:eastAsia="en-US"/>
        </w:rPr>
      </w:pPr>
      <w:r>
        <w:rPr>
          <w:color w:val="660B68"/>
          <w:lang w:eastAsia="en-US"/>
        </w:rPr>
        <w:t>The supplier can choose how they want to reply to this EOI, but they must include all the items in Parts A.1 &amp; A.2.</w:t>
      </w:r>
      <w:r w:rsidR="00EE2A56" w:rsidRPr="00483771">
        <w:rPr>
          <w:color w:val="660B68"/>
          <w:lang w:eastAsia="en-US"/>
        </w:rPr>
        <w:t xml:space="preserve"> The </w:t>
      </w:r>
      <w:r w:rsidR="002A37CE">
        <w:rPr>
          <w:color w:val="660B68"/>
          <w:lang w:eastAsia="en-US"/>
        </w:rPr>
        <w:t>supplier</w:t>
      </w:r>
      <w:r w:rsidR="00BE7538">
        <w:rPr>
          <w:color w:val="660B68"/>
          <w:lang w:eastAsia="en-US"/>
        </w:rPr>
        <w:t>’</w:t>
      </w:r>
      <w:r w:rsidR="00EE2A56" w:rsidRPr="00483771">
        <w:rPr>
          <w:color w:val="660B68"/>
          <w:lang w:eastAsia="en-US"/>
        </w:rPr>
        <w:t>s response will be the ba</w:t>
      </w:r>
      <w:r w:rsidR="00750AA2">
        <w:rPr>
          <w:color w:val="660B68"/>
          <w:lang w:eastAsia="en-US"/>
        </w:rPr>
        <w:t>sis for evaluation.</w:t>
      </w:r>
    </w:p>
    <w:p w14:paraId="2FBBE731" w14:textId="77777777" w:rsidR="00750AA2" w:rsidRDefault="00750AA2" w:rsidP="002A37CE">
      <w:pPr>
        <w:rPr>
          <w:color w:val="660B68"/>
          <w:lang w:eastAsia="en-US"/>
        </w:rPr>
      </w:pPr>
    </w:p>
    <w:p w14:paraId="56A11107" w14:textId="77777777" w:rsidR="00750AA2" w:rsidRDefault="00750AA2" w:rsidP="002A37CE">
      <w:pPr>
        <w:rPr>
          <w:color w:val="660B68"/>
          <w:lang w:eastAsia="en-US"/>
        </w:rPr>
      </w:pPr>
    </w:p>
    <w:p w14:paraId="7C171C4C" w14:textId="77777777" w:rsidR="00750AA2" w:rsidRDefault="00750AA2" w:rsidP="002A37CE">
      <w:pPr>
        <w:rPr>
          <w:color w:val="660B68"/>
          <w:lang w:eastAsia="en-US"/>
        </w:rPr>
      </w:pPr>
    </w:p>
    <w:p w14:paraId="1DA578E3" w14:textId="77777777" w:rsidR="00750AA2" w:rsidRDefault="00750AA2" w:rsidP="002A37CE">
      <w:pPr>
        <w:rPr>
          <w:color w:val="660B68"/>
          <w:lang w:eastAsia="en-US"/>
        </w:rPr>
      </w:pPr>
    </w:p>
    <w:p w14:paraId="701B57E1" w14:textId="77777777" w:rsidR="00750AA2" w:rsidRDefault="00750AA2" w:rsidP="002A37CE">
      <w:pPr>
        <w:rPr>
          <w:color w:val="660B68"/>
          <w:lang w:eastAsia="en-US"/>
        </w:rPr>
      </w:pPr>
    </w:p>
    <w:p w14:paraId="64075483" w14:textId="77777777" w:rsidR="00750AA2" w:rsidRDefault="00750AA2" w:rsidP="002A37CE">
      <w:pPr>
        <w:rPr>
          <w:color w:val="660B68"/>
          <w:lang w:eastAsia="en-US"/>
        </w:rPr>
      </w:pPr>
    </w:p>
    <w:p w14:paraId="08421683" w14:textId="77777777" w:rsidR="00750AA2" w:rsidRDefault="00750AA2" w:rsidP="002A37CE">
      <w:pPr>
        <w:rPr>
          <w:color w:val="660B68"/>
          <w:lang w:eastAsia="en-US"/>
        </w:rPr>
      </w:pPr>
    </w:p>
    <w:p w14:paraId="6A6648CC" w14:textId="77777777" w:rsidR="00750AA2" w:rsidRDefault="00750AA2" w:rsidP="002A37CE">
      <w:pPr>
        <w:rPr>
          <w:color w:val="660B68"/>
          <w:lang w:eastAsia="en-US"/>
        </w:rPr>
      </w:pPr>
    </w:p>
    <w:p w14:paraId="7103B690" w14:textId="77777777" w:rsidR="00750AA2" w:rsidRDefault="00750AA2" w:rsidP="002A37CE">
      <w:pPr>
        <w:rPr>
          <w:color w:val="660B68"/>
          <w:lang w:eastAsia="en-US"/>
        </w:rPr>
      </w:pPr>
    </w:p>
    <w:p w14:paraId="367FA734" w14:textId="77777777" w:rsidR="00750AA2" w:rsidRDefault="00750AA2" w:rsidP="002A37CE">
      <w:pPr>
        <w:rPr>
          <w:color w:val="660B68"/>
          <w:lang w:eastAsia="en-US"/>
        </w:rPr>
      </w:pPr>
    </w:p>
    <w:p w14:paraId="5A3E3727" w14:textId="77777777" w:rsidR="00750AA2" w:rsidRDefault="00750AA2" w:rsidP="002A37CE">
      <w:pPr>
        <w:rPr>
          <w:color w:val="660B68"/>
          <w:lang w:eastAsia="en-US"/>
        </w:rPr>
      </w:pPr>
    </w:p>
    <w:p w14:paraId="1FD6B507" w14:textId="77777777" w:rsidR="00750AA2" w:rsidRDefault="00750AA2" w:rsidP="002A37CE">
      <w:pPr>
        <w:rPr>
          <w:color w:val="660B68"/>
          <w:lang w:eastAsia="en-US"/>
        </w:rPr>
      </w:pPr>
    </w:p>
    <w:p w14:paraId="0AEB8990" w14:textId="77777777" w:rsidR="00750AA2" w:rsidRDefault="00750AA2" w:rsidP="002A37CE">
      <w:pPr>
        <w:rPr>
          <w:color w:val="660B68"/>
          <w:lang w:eastAsia="en-US"/>
        </w:rPr>
      </w:pPr>
    </w:p>
    <w:p w14:paraId="09091FC0" w14:textId="77777777" w:rsidR="00750AA2" w:rsidRDefault="00750AA2" w:rsidP="002A37CE">
      <w:pPr>
        <w:rPr>
          <w:color w:val="660B68"/>
          <w:lang w:eastAsia="en-US"/>
        </w:rPr>
      </w:pPr>
    </w:p>
    <w:p w14:paraId="3E13B256" w14:textId="77777777" w:rsidR="00750AA2" w:rsidRDefault="00750AA2" w:rsidP="002A37CE">
      <w:pPr>
        <w:rPr>
          <w:color w:val="660B68"/>
          <w:lang w:eastAsia="en-US"/>
        </w:rPr>
      </w:pPr>
    </w:p>
    <w:p w14:paraId="14AD5FD1" w14:textId="77777777" w:rsidR="00750AA2" w:rsidRDefault="00750AA2" w:rsidP="002A37CE">
      <w:pPr>
        <w:rPr>
          <w:color w:val="660B68"/>
          <w:lang w:eastAsia="en-US"/>
        </w:rPr>
      </w:pPr>
    </w:p>
    <w:p w14:paraId="5A418ED8" w14:textId="77777777" w:rsidR="00750AA2" w:rsidRDefault="00750AA2" w:rsidP="002A37CE">
      <w:pPr>
        <w:rPr>
          <w:color w:val="660B68"/>
          <w:lang w:eastAsia="en-US"/>
        </w:rPr>
      </w:pPr>
    </w:p>
    <w:p w14:paraId="2011DDF8" w14:textId="77777777" w:rsidR="00750AA2" w:rsidRDefault="00750AA2" w:rsidP="002A37CE">
      <w:pPr>
        <w:rPr>
          <w:color w:val="660B68"/>
          <w:lang w:eastAsia="en-US"/>
        </w:rPr>
      </w:pPr>
    </w:p>
    <w:p w14:paraId="687D4357" w14:textId="77777777" w:rsidR="00750AA2" w:rsidRDefault="00750AA2" w:rsidP="002A37CE">
      <w:pPr>
        <w:rPr>
          <w:color w:val="660B68"/>
          <w:lang w:eastAsia="en-US"/>
        </w:rPr>
      </w:pPr>
    </w:p>
    <w:p w14:paraId="288D4F0D" w14:textId="77777777" w:rsidR="00750AA2" w:rsidRDefault="00750AA2" w:rsidP="002A37CE">
      <w:pPr>
        <w:rPr>
          <w:color w:val="660B68"/>
          <w:lang w:eastAsia="en-US"/>
        </w:rPr>
      </w:pPr>
    </w:p>
    <w:p w14:paraId="501E7585" w14:textId="77777777" w:rsidR="00750AA2" w:rsidRDefault="00750AA2" w:rsidP="002A37CE">
      <w:pPr>
        <w:rPr>
          <w:color w:val="660B68"/>
          <w:lang w:eastAsia="en-US"/>
        </w:rPr>
      </w:pPr>
    </w:p>
    <w:p w14:paraId="3B8F5A51" w14:textId="77777777" w:rsidR="00750AA2" w:rsidRDefault="00750AA2" w:rsidP="002A37CE">
      <w:pPr>
        <w:rPr>
          <w:color w:val="660B68"/>
          <w:lang w:eastAsia="en-US"/>
        </w:rPr>
      </w:pPr>
    </w:p>
    <w:p w14:paraId="05889797" w14:textId="77777777" w:rsidR="00D40D3C" w:rsidRDefault="00D40D3C" w:rsidP="00750AA2">
      <w:pPr>
        <w:rPr>
          <w:color w:val="660B68"/>
          <w:lang w:eastAsia="en-US"/>
        </w:rPr>
      </w:pPr>
    </w:p>
    <w:p w14:paraId="642C3E3D" w14:textId="77777777" w:rsidR="00750AA2" w:rsidRDefault="00750AA2" w:rsidP="00750AA2">
      <w:pPr>
        <w:rPr>
          <w:color w:val="660B68"/>
          <w:lang w:eastAsia="en-US"/>
        </w:rPr>
      </w:pPr>
    </w:p>
    <w:p w14:paraId="105CA7D1" w14:textId="77777777" w:rsidR="00750AA2" w:rsidRDefault="00750AA2" w:rsidP="00750AA2">
      <w:pPr>
        <w:rPr>
          <w:color w:val="660B68"/>
          <w:lang w:eastAsia="en-US"/>
        </w:rPr>
      </w:pPr>
    </w:p>
    <w:p w14:paraId="4D9EC7DB" w14:textId="77777777" w:rsidR="00750AA2" w:rsidRDefault="00750AA2" w:rsidP="00750AA2">
      <w:pPr>
        <w:rPr>
          <w:color w:val="660B68"/>
          <w:lang w:eastAsia="en-US"/>
        </w:rPr>
      </w:pPr>
    </w:p>
    <w:p w14:paraId="5F65E89C" w14:textId="77777777" w:rsidR="00750AA2" w:rsidRDefault="00750AA2" w:rsidP="00750AA2">
      <w:pPr>
        <w:rPr>
          <w:color w:val="660B68"/>
          <w:lang w:eastAsia="en-US"/>
        </w:rPr>
      </w:pPr>
    </w:p>
    <w:p w14:paraId="63999085" w14:textId="77777777" w:rsidR="00750AA2" w:rsidRDefault="00750AA2" w:rsidP="00750AA2">
      <w:pPr>
        <w:rPr>
          <w:color w:val="660B68"/>
          <w:lang w:eastAsia="en-US"/>
        </w:rPr>
      </w:pPr>
    </w:p>
    <w:p w14:paraId="154A3515" w14:textId="77777777" w:rsidR="00750AA2" w:rsidRDefault="00750AA2" w:rsidP="00750AA2">
      <w:pPr>
        <w:rPr>
          <w:color w:val="660B68"/>
          <w:lang w:eastAsia="en-US"/>
        </w:rPr>
      </w:pPr>
    </w:p>
    <w:p w14:paraId="5AE31648" w14:textId="77777777" w:rsidR="00750AA2" w:rsidRDefault="00750AA2" w:rsidP="00750AA2">
      <w:pPr>
        <w:rPr>
          <w:color w:val="660B68"/>
          <w:lang w:eastAsia="en-US"/>
        </w:rPr>
      </w:pPr>
    </w:p>
    <w:p w14:paraId="54DAB613" w14:textId="77777777" w:rsidR="00750AA2" w:rsidRDefault="00750AA2" w:rsidP="00750AA2">
      <w:pPr>
        <w:rPr>
          <w:color w:val="660B68"/>
          <w:lang w:eastAsia="en-US"/>
        </w:rPr>
      </w:pPr>
    </w:p>
    <w:p w14:paraId="6587E2A6" w14:textId="77777777" w:rsidR="00750AA2" w:rsidRDefault="00750AA2" w:rsidP="00750AA2">
      <w:pPr>
        <w:rPr>
          <w:color w:val="660B68"/>
          <w:lang w:eastAsia="en-US"/>
        </w:rPr>
      </w:pPr>
    </w:p>
    <w:p w14:paraId="290EDBCA" w14:textId="77777777" w:rsidR="00750AA2" w:rsidRDefault="00750AA2" w:rsidP="00750AA2">
      <w:pPr>
        <w:rPr>
          <w:color w:val="660B68"/>
          <w:lang w:eastAsia="en-US"/>
        </w:rPr>
      </w:pPr>
    </w:p>
    <w:p w14:paraId="3A1293EC" w14:textId="77777777" w:rsidR="00750AA2" w:rsidRDefault="00750AA2" w:rsidP="00750AA2">
      <w:pPr>
        <w:rPr>
          <w:color w:val="660B68"/>
          <w:lang w:eastAsia="en-US"/>
        </w:rPr>
      </w:pPr>
    </w:p>
    <w:p w14:paraId="75C19FC5" w14:textId="77777777" w:rsidR="00750AA2" w:rsidRDefault="00750AA2" w:rsidP="00750AA2"/>
    <w:p w14:paraId="201B3D02" w14:textId="77777777" w:rsidR="00550A9C" w:rsidRDefault="00550A9C" w:rsidP="00750AA2"/>
    <w:p w14:paraId="500033B1" w14:textId="77777777" w:rsidR="008E74D0" w:rsidRDefault="008E74D0" w:rsidP="008E74D0">
      <w:pPr>
        <w:pStyle w:val="Heading1"/>
      </w:pPr>
      <w:r>
        <w:t>Part D: Appendix:</w:t>
      </w:r>
    </w:p>
    <w:p w14:paraId="32CBEF75" w14:textId="77777777" w:rsidR="008E74D0" w:rsidRDefault="004141C0" w:rsidP="008E74D0">
      <w:pPr>
        <w:spacing w:beforeAutospacing="1"/>
        <w:ind w:left="7"/>
        <w:rPr>
          <w:rFonts w:cs="Arial"/>
          <w:bCs/>
          <w:spacing w:val="-3"/>
        </w:rPr>
      </w:pPr>
      <w:r>
        <w:rPr>
          <w:rFonts w:cs="Arial"/>
          <w:b/>
          <w:bCs/>
          <w:spacing w:val="-3"/>
        </w:rPr>
        <w:t>Appendix 1</w:t>
      </w:r>
      <w:r w:rsidR="008E74D0">
        <w:rPr>
          <w:rFonts w:cs="Arial"/>
          <w:bCs/>
          <w:spacing w:val="-3"/>
        </w:rPr>
        <w:t xml:space="preserve"> – Save the Childrens Safeguarding Policy</w:t>
      </w:r>
    </w:p>
    <w:p w14:paraId="54AE3365" w14:textId="77777777" w:rsidR="008E74D0" w:rsidRDefault="004141C0" w:rsidP="008E74D0">
      <w:pPr>
        <w:spacing w:beforeAutospacing="1"/>
        <w:ind w:left="7"/>
        <w:rPr>
          <w:rFonts w:cs="Arial"/>
          <w:bCs/>
          <w:spacing w:val="-3"/>
        </w:rPr>
      </w:pPr>
      <w:r>
        <w:rPr>
          <w:rFonts w:cs="Arial"/>
          <w:b/>
          <w:bCs/>
          <w:spacing w:val="-3"/>
        </w:rPr>
        <w:t>Appendix 2</w:t>
      </w:r>
      <w:r w:rsidR="008E74D0">
        <w:rPr>
          <w:rFonts w:cs="Arial"/>
          <w:bCs/>
          <w:spacing w:val="-3"/>
        </w:rPr>
        <w:t xml:space="preserve"> – Save the Childrens Anti-Bribery and Corruption Policy</w:t>
      </w:r>
    </w:p>
    <w:p w14:paraId="39F68601" w14:textId="77777777" w:rsidR="008E74D0" w:rsidRDefault="004141C0" w:rsidP="008E74D0">
      <w:pPr>
        <w:spacing w:beforeAutospacing="1"/>
        <w:ind w:left="7"/>
        <w:rPr>
          <w:rFonts w:cs="Arial"/>
          <w:bCs/>
          <w:spacing w:val="-3"/>
        </w:rPr>
      </w:pPr>
      <w:r>
        <w:rPr>
          <w:rFonts w:cs="Arial"/>
          <w:b/>
          <w:bCs/>
          <w:spacing w:val="-3"/>
        </w:rPr>
        <w:t>Appendix 3</w:t>
      </w:r>
      <w:r w:rsidR="008E74D0">
        <w:rPr>
          <w:rFonts w:cs="Arial"/>
          <w:bCs/>
          <w:spacing w:val="-3"/>
        </w:rPr>
        <w:t xml:space="preserve"> – Save the Childrens Human Trafficking and Modern Slavery Policy</w:t>
      </w:r>
    </w:p>
    <w:p w14:paraId="417FA5D0" w14:textId="77777777" w:rsidR="008E74D0" w:rsidRDefault="004141C0" w:rsidP="008E74D0">
      <w:pPr>
        <w:spacing w:beforeAutospacing="1"/>
        <w:ind w:left="7"/>
        <w:rPr>
          <w:rFonts w:cs="Arial"/>
          <w:bCs/>
          <w:spacing w:val="-3"/>
        </w:rPr>
      </w:pPr>
      <w:r>
        <w:rPr>
          <w:rFonts w:cs="Arial"/>
          <w:b/>
          <w:bCs/>
          <w:spacing w:val="-3"/>
        </w:rPr>
        <w:t>Appendix 4</w:t>
      </w:r>
      <w:r w:rsidR="008E74D0">
        <w:rPr>
          <w:rFonts w:cs="Arial"/>
          <w:bCs/>
          <w:spacing w:val="-3"/>
        </w:rPr>
        <w:t xml:space="preserve"> – Code of Conduct for IAPG Agencies and Suppliers </w:t>
      </w:r>
    </w:p>
    <w:p w14:paraId="5908E10C" w14:textId="77777777" w:rsidR="008E74D0" w:rsidRDefault="008E74D0" w:rsidP="008E74D0">
      <w:pPr>
        <w:spacing w:beforeAutospacing="1"/>
        <w:rPr>
          <w:rFonts w:cs="Arial"/>
          <w:b/>
          <w:bCs/>
          <w:spacing w:val="-3"/>
        </w:rPr>
      </w:pPr>
    </w:p>
    <w:p w14:paraId="44AE63F3" w14:textId="77777777" w:rsidR="008E74D0" w:rsidRDefault="008E74D0" w:rsidP="008E74D0">
      <w:pPr>
        <w:spacing w:beforeAutospacing="1"/>
        <w:rPr>
          <w:rFonts w:cs="Arial"/>
          <w:b/>
          <w:bCs/>
          <w:spacing w:val="-3"/>
        </w:rPr>
      </w:pPr>
    </w:p>
    <w:p w14:paraId="713D2BE7" w14:textId="77777777" w:rsidR="008E74D0" w:rsidRDefault="008E74D0" w:rsidP="008E74D0">
      <w:pPr>
        <w:spacing w:beforeAutospacing="1"/>
        <w:rPr>
          <w:rFonts w:cs="Arial"/>
          <w:b/>
          <w:bCs/>
          <w:spacing w:val="-3"/>
        </w:rPr>
      </w:pPr>
    </w:p>
    <w:p w14:paraId="52CA39D3" w14:textId="77777777" w:rsidR="008E74D0" w:rsidRDefault="008E74D0" w:rsidP="008E74D0">
      <w:pPr>
        <w:spacing w:beforeAutospacing="1"/>
        <w:rPr>
          <w:rFonts w:cs="Arial"/>
          <w:b/>
          <w:bCs/>
          <w:spacing w:val="-3"/>
        </w:rPr>
      </w:pPr>
    </w:p>
    <w:p w14:paraId="331925B3" w14:textId="77777777" w:rsidR="004141C0" w:rsidRDefault="004141C0" w:rsidP="008E74D0">
      <w:pPr>
        <w:spacing w:beforeAutospacing="1"/>
        <w:rPr>
          <w:rFonts w:cs="Arial"/>
          <w:b/>
          <w:bCs/>
          <w:spacing w:val="-3"/>
        </w:rPr>
      </w:pPr>
    </w:p>
    <w:p w14:paraId="66C819E5" w14:textId="77777777" w:rsidR="004141C0" w:rsidRDefault="004141C0" w:rsidP="008E74D0">
      <w:pPr>
        <w:spacing w:beforeAutospacing="1"/>
        <w:rPr>
          <w:rFonts w:cs="Arial"/>
          <w:b/>
          <w:bCs/>
          <w:spacing w:val="-3"/>
        </w:rPr>
      </w:pPr>
    </w:p>
    <w:p w14:paraId="2596462D" w14:textId="77777777" w:rsidR="008E74D0" w:rsidRDefault="008E74D0" w:rsidP="008E74D0">
      <w:pPr>
        <w:spacing w:beforeAutospacing="1"/>
        <w:rPr>
          <w:rFonts w:cs="Arial"/>
          <w:b/>
          <w:bCs/>
          <w:spacing w:val="-3"/>
        </w:rPr>
      </w:pPr>
    </w:p>
    <w:p w14:paraId="110EF9FA" w14:textId="77777777" w:rsidR="008E74D0" w:rsidRDefault="008E74D0" w:rsidP="008E74D0">
      <w:pPr>
        <w:spacing w:beforeAutospacing="1"/>
        <w:rPr>
          <w:rFonts w:cs="Arial"/>
          <w:b/>
          <w:bCs/>
          <w:spacing w:val="-3"/>
        </w:rPr>
      </w:pPr>
    </w:p>
    <w:p w14:paraId="0698A631" w14:textId="77777777" w:rsidR="008E74D0" w:rsidRDefault="008E74D0" w:rsidP="008E74D0">
      <w:pPr>
        <w:rPr>
          <w:rFonts w:cs="Arial"/>
          <w:b/>
          <w:bCs/>
          <w:spacing w:val="-3"/>
        </w:rPr>
      </w:pPr>
    </w:p>
    <w:p w14:paraId="292C6C63" w14:textId="77777777" w:rsidR="004C531B" w:rsidRDefault="004C531B" w:rsidP="004C531B">
      <w:pPr>
        <w:rPr>
          <w:rFonts w:cs="Arial"/>
          <w:b/>
          <w:bCs/>
          <w:spacing w:val="-3"/>
        </w:rPr>
      </w:pPr>
    </w:p>
    <w:p w14:paraId="2846C97D" w14:textId="77777777" w:rsidR="004C531B" w:rsidRDefault="004C531B" w:rsidP="004C531B">
      <w:pPr>
        <w:rPr>
          <w:rFonts w:cs="Arial"/>
          <w:b/>
          <w:bCs/>
          <w:spacing w:val="-3"/>
        </w:rPr>
      </w:pPr>
    </w:p>
    <w:p w14:paraId="3EAC8ABD" w14:textId="77777777" w:rsidR="004C531B" w:rsidRDefault="004C531B" w:rsidP="004C531B">
      <w:pPr>
        <w:rPr>
          <w:rFonts w:cs="Arial"/>
          <w:b/>
          <w:bCs/>
          <w:spacing w:val="-3"/>
        </w:rPr>
      </w:pPr>
    </w:p>
    <w:p w14:paraId="7C5355B0" w14:textId="77777777" w:rsidR="004C531B" w:rsidRDefault="004C531B" w:rsidP="004C531B">
      <w:pPr>
        <w:rPr>
          <w:rFonts w:cs="Arial"/>
          <w:b/>
          <w:bCs/>
          <w:spacing w:val="-3"/>
        </w:rPr>
      </w:pPr>
    </w:p>
    <w:p w14:paraId="240B49C2" w14:textId="77777777" w:rsidR="004C531B" w:rsidRDefault="004C531B" w:rsidP="004C531B">
      <w:pPr>
        <w:rPr>
          <w:rFonts w:cs="Arial"/>
          <w:b/>
          <w:bCs/>
          <w:spacing w:val="-3"/>
        </w:rPr>
      </w:pPr>
    </w:p>
    <w:p w14:paraId="60196507" w14:textId="77777777" w:rsidR="004C531B" w:rsidRDefault="004C531B" w:rsidP="004C531B">
      <w:pPr>
        <w:rPr>
          <w:rFonts w:cs="Arial"/>
          <w:b/>
          <w:bCs/>
          <w:spacing w:val="-3"/>
        </w:rPr>
      </w:pPr>
    </w:p>
    <w:p w14:paraId="4945974F" w14:textId="77777777" w:rsidR="004C531B" w:rsidRDefault="004C531B" w:rsidP="004C531B">
      <w:pPr>
        <w:rPr>
          <w:rFonts w:cs="Arial"/>
          <w:b/>
          <w:bCs/>
          <w:spacing w:val="-3"/>
        </w:rPr>
      </w:pPr>
    </w:p>
    <w:p w14:paraId="0DCA7C68" w14:textId="77777777" w:rsidR="004C531B" w:rsidRDefault="004C531B" w:rsidP="004C531B">
      <w:pPr>
        <w:rPr>
          <w:rFonts w:cs="Arial"/>
          <w:b/>
          <w:bCs/>
          <w:spacing w:val="-3"/>
        </w:rPr>
      </w:pPr>
    </w:p>
    <w:p w14:paraId="2C1358EE" w14:textId="77777777" w:rsidR="004C531B" w:rsidRDefault="004C531B" w:rsidP="004C531B">
      <w:pPr>
        <w:rPr>
          <w:rFonts w:cs="Arial"/>
          <w:b/>
          <w:bCs/>
          <w:spacing w:val="-3"/>
        </w:rPr>
      </w:pPr>
    </w:p>
    <w:p w14:paraId="7D47704F" w14:textId="77777777" w:rsidR="004C531B" w:rsidRDefault="004C531B" w:rsidP="004C531B">
      <w:pPr>
        <w:rPr>
          <w:rFonts w:cs="Arial"/>
          <w:b/>
          <w:bCs/>
          <w:spacing w:val="-3"/>
        </w:rPr>
      </w:pPr>
    </w:p>
    <w:p w14:paraId="38AC7C56" w14:textId="77777777" w:rsidR="004C531B" w:rsidRDefault="004C531B" w:rsidP="004C531B">
      <w:pPr>
        <w:rPr>
          <w:rFonts w:cs="Arial"/>
          <w:b/>
          <w:bCs/>
          <w:spacing w:val="-3"/>
        </w:rPr>
      </w:pPr>
    </w:p>
    <w:p w14:paraId="4C2ACFF9" w14:textId="77777777" w:rsidR="004C531B" w:rsidRDefault="004C531B" w:rsidP="004C531B">
      <w:pPr>
        <w:rPr>
          <w:rFonts w:cs="Arial"/>
          <w:b/>
          <w:bCs/>
          <w:spacing w:val="-3"/>
        </w:rPr>
      </w:pPr>
    </w:p>
    <w:p w14:paraId="21797068" w14:textId="77777777" w:rsidR="004C531B" w:rsidRDefault="004C531B" w:rsidP="004C531B">
      <w:pPr>
        <w:rPr>
          <w:rFonts w:cs="Arial"/>
          <w:b/>
          <w:bCs/>
          <w:spacing w:val="-3"/>
        </w:rPr>
      </w:pPr>
    </w:p>
    <w:p w14:paraId="4AD9FD4E" w14:textId="77777777" w:rsidR="004C531B" w:rsidRDefault="004C531B" w:rsidP="004C531B">
      <w:pPr>
        <w:rPr>
          <w:rFonts w:cs="Arial"/>
          <w:b/>
          <w:bCs/>
          <w:spacing w:val="-3"/>
        </w:rPr>
      </w:pPr>
    </w:p>
    <w:p w14:paraId="27D763AB" w14:textId="77777777" w:rsidR="004C531B" w:rsidRDefault="004C531B" w:rsidP="004C531B">
      <w:pPr>
        <w:rPr>
          <w:rFonts w:cs="Arial"/>
          <w:b/>
          <w:bCs/>
          <w:spacing w:val="-3"/>
        </w:rPr>
      </w:pPr>
    </w:p>
    <w:p w14:paraId="0D1751CB" w14:textId="77777777" w:rsidR="004C531B" w:rsidRDefault="004C531B" w:rsidP="004C531B">
      <w:pPr>
        <w:rPr>
          <w:rFonts w:cs="Arial"/>
          <w:b/>
          <w:bCs/>
          <w:spacing w:val="-3"/>
        </w:rPr>
      </w:pPr>
    </w:p>
    <w:p w14:paraId="52A994D6" w14:textId="77777777" w:rsidR="004C531B" w:rsidRDefault="004C531B" w:rsidP="004C531B">
      <w:pPr>
        <w:rPr>
          <w:rFonts w:cs="Arial"/>
          <w:b/>
          <w:bCs/>
          <w:spacing w:val="-3"/>
        </w:rPr>
      </w:pPr>
    </w:p>
    <w:p w14:paraId="4EBFC981" w14:textId="77777777" w:rsidR="004C531B" w:rsidRDefault="004C531B" w:rsidP="004C531B">
      <w:pPr>
        <w:rPr>
          <w:rFonts w:cs="Arial"/>
          <w:b/>
          <w:bCs/>
          <w:spacing w:val="-3"/>
        </w:rPr>
      </w:pPr>
    </w:p>
    <w:p w14:paraId="2EA24C0E" w14:textId="77777777" w:rsidR="004C531B" w:rsidRDefault="004C531B" w:rsidP="004C531B">
      <w:pPr>
        <w:rPr>
          <w:rFonts w:cs="Arial"/>
          <w:b/>
          <w:bCs/>
          <w:spacing w:val="-3"/>
        </w:rPr>
      </w:pPr>
    </w:p>
    <w:p w14:paraId="234C8809" w14:textId="77777777" w:rsidR="008E74D0" w:rsidRPr="001031BC" w:rsidRDefault="008E74D0" w:rsidP="008E74D0"/>
    <w:p w14:paraId="4A0B77AB" w14:textId="77777777" w:rsidR="008E74D0" w:rsidRDefault="004141C0" w:rsidP="008E74D0">
      <w:pPr>
        <w:pStyle w:val="Heading2"/>
        <w:jc w:val="center"/>
        <w:rPr>
          <w:rFonts w:asciiTheme="minorHAnsi" w:hAnsiTheme="minorHAnsi"/>
          <w:b w:val="0"/>
          <w:color w:val="auto"/>
          <w:sz w:val="24"/>
        </w:rPr>
      </w:pPr>
      <w:r>
        <w:rPr>
          <w:rFonts w:asciiTheme="minorHAnsi" w:hAnsiTheme="minorHAnsi"/>
          <w:color w:val="auto"/>
          <w:sz w:val="24"/>
        </w:rPr>
        <w:t>APPENDIX 1</w:t>
      </w:r>
      <w:r w:rsidR="008E74D0" w:rsidRPr="001031BC">
        <w:rPr>
          <w:rFonts w:asciiTheme="minorHAnsi" w:hAnsiTheme="minorHAnsi"/>
          <w:color w:val="auto"/>
          <w:sz w:val="24"/>
        </w:rPr>
        <w:t xml:space="preserve"> – SAVE THE CHILDRENS SAFEGUARDING POLICY</w:t>
      </w:r>
    </w:p>
    <w:p w14:paraId="34FAB004" w14:textId="77777777" w:rsidR="008E74D0" w:rsidRDefault="008E74D0" w:rsidP="008E74D0"/>
    <w:p w14:paraId="103F5B94"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Our values and principles</w:t>
      </w:r>
    </w:p>
    <w:p w14:paraId="69A8F33C"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 xml:space="preserve">Child abuse is when anyone under 18 years of age is being harmed or isn't being looked after properly. The abuse can be physical, sexual, emotional or neglect. The abuse and exploitation of children happens in all countries and societies across the world. Child abuse is never acceptable. </w:t>
      </w:r>
    </w:p>
    <w:p w14:paraId="11884707"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It is expected that all who work with Save the Children are committed to safeguard children whom they are in contact with.</w:t>
      </w:r>
    </w:p>
    <w:p w14:paraId="34197F2E"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What we do</w:t>
      </w:r>
    </w:p>
    <w:p w14:paraId="5130E4EC" w14:textId="77777777" w:rsidR="008E74D0" w:rsidRPr="006B3793" w:rsidRDefault="008E74D0" w:rsidP="008E74D0">
      <w:pPr>
        <w:spacing w:beforeAutospacing="1" w:afterAutospacing="1" w:line="240" w:lineRule="auto"/>
        <w:rPr>
          <w:rFonts w:cs="Arial"/>
          <w:color w:val="000000"/>
        </w:rPr>
      </w:pPr>
      <w:r w:rsidRPr="006B3793">
        <w:rPr>
          <w:rFonts w:cs="Arial"/>
          <w:color w:val="000000"/>
        </w:rPr>
        <w:t>Save the Children is committed to safeguard children through the following means:</w:t>
      </w:r>
    </w:p>
    <w:p w14:paraId="5BCB0A13" w14:textId="77777777" w:rsidR="008E74D0" w:rsidRPr="006B3793" w:rsidRDefault="008E74D0" w:rsidP="008E74D0">
      <w:pPr>
        <w:spacing w:beforeAutospacing="1" w:afterAutospacing="1" w:line="240" w:lineRule="auto"/>
        <w:rPr>
          <w:rFonts w:cs="Arial"/>
          <w:sz w:val="24"/>
          <w:szCs w:val="24"/>
        </w:rPr>
      </w:pPr>
      <w:r w:rsidRPr="006B3793">
        <w:rPr>
          <w:rFonts w:cs="Arial"/>
          <w:b/>
          <w:bCs/>
          <w:color w:val="000000"/>
        </w:rPr>
        <w:t xml:space="preserve">Awareness: </w:t>
      </w:r>
      <w:r w:rsidRPr="006B3793">
        <w:rPr>
          <w:rFonts w:cs="Arial"/>
          <w:color w:val="000000"/>
        </w:rPr>
        <w:t>Ensuring that all staff and those who work with Save the Children are aware of the problem of child abuse and the risks to children.</w:t>
      </w:r>
    </w:p>
    <w:p w14:paraId="174E5AAA"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 xml:space="preserve">Prevention: </w:t>
      </w:r>
      <w:r w:rsidRPr="006B3793">
        <w:rPr>
          <w:rFonts w:cs="Arial"/>
          <w:color w:val="000000"/>
        </w:rPr>
        <w:t>Ensuring, through awareness and good practice, that staff and those who work with Save the Children minimise the risks to children.</w:t>
      </w:r>
    </w:p>
    <w:p w14:paraId="33F8E47B"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Reporting:</w:t>
      </w:r>
      <w:r w:rsidRPr="006B3793">
        <w:rPr>
          <w:rFonts w:cs="Arial"/>
          <w:color w:val="000000"/>
        </w:rPr>
        <w:t xml:space="preserve"> Ensuring that you are clear on what steps to take where concerns arise regarding the safety of children.</w:t>
      </w:r>
    </w:p>
    <w:p w14:paraId="6E62096A" w14:textId="77777777" w:rsidR="008E74D0" w:rsidRPr="006B3793" w:rsidRDefault="008E74D0" w:rsidP="008E74D0">
      <w:pPr>
        <w:spacing w:beforeAutospacing="1" w:after="0" w:line="240" w:lineRule="auto"/>
        <w:rPr>
          <w:rFonts w:cs="Arial"/>
          <w:color w:val="000000"/>
        </w:rPr>
      </w:pPr>
      <w:r w:rsidRPr="006B3793">
        <w:rPr>
          <w:rFonts w:cs="Arial"/>
          <w:b/>
          <w:bCs/>
          <w:color w:val="000000"/>
        </w:rPr>
        <w:t xml:space="preserve">Responding: </w:t>
      </w:r>
      <w:r w:rsidRPr="006B3793">
        <w:rPr>
          <w:rFonts w:cs="Arial"/>
          <w:color w:val="000000"/>
        </w:rPr>
        <w:t>Ensuring that action is taken to support and protect children where concerns arise regarding possible abuse.</w:t>
      </w:r>
    </w:p>
    <w:p w14:paraId="42101354" w14:textId="77777777" w:rsidR="008E74D0" w:rsidRPr="006B3793" w:rsidRDefault="008E74D0" w:rsidP="008E74D0">
      <w:pPr>
        <w:spacing w:beforeAutospacing="1" w:afterAutospacing="1" w:line="240" w:lineRule="auto"/>
        <w:rPr>
          <w:rFonts w:cs="Arial"/>
          <w:color w:val="000000"/>
        </w:rPr>
      </w:pPr>
      <w:r w:rsidRPr="006B3793">
        <w:rPr>
          <w:rFonts w:cs="Arial"/>
          <w:color w:val="000000"/>
        </w:rPr>
        <w:t>To help you clarify our safeguarding approach, we list here examples of the behaviour by a representative of Save the Children which are prohibited. These include but are not limited to:</w:t>
      </w:r>
    </w:p>
    <w:p w14:paraId="7DC2660A"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Hitting or otherwise physically assaulting or physically abusing children.</w:t>
      </w:r>
    </w:p>
    <w:p w14:paraId="25D17662" w14:textId="77777777" w:rsidR="008E74D0" w:rsidRPr="006B3793" w:rsidRDefault="008E74D0" w:rsidP="008E74D0">
      <w:pPr>
        <w:keepLines/>
        <w:widowControl w:val="0"/>
        <w:spacing w:after="0" w:line="240" w:lineRule="auto"/>
        <w:ind w:left="360"/>
        <w:rPr>
          <w:rFonts w:cs="Arial"/>
        </w:rPr>
      </w:pPr>
    </w:p>
    <w:p w14:paraId="6FB7650A"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Engaging in sexual activity or having a sexual relationship with anyone under the age of 18 years regardless of the age of majority/consent or custom locally. Mistaken belief in the age of a child is not a defence.</w:t>
      </w:r>
    </w:p>
    <w:p w14:paraId="69AC2FDC" w14:textId="77777777" w:rsidR="008E74D0" w:rsidRPr="006B3793" w:rsidRDefault="008E74D0" w:rsidP="008E74D0">
      <w:pPr>
        <w:keepLines/>
        <w:widowControl w:val="0"/>
        <w:spacing w:after="0" w:line="240" w:lineRule="auto"/>
        <w:ind w:left="360"/>
        <w:rPr>
          <w:rFonts w:cs="Arial"/>
        </w:rPr>
      </w:pPr>
    </w:p>
    <w:p w14:paraId="0DB4F540"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Developing relationships with children which could in any way be deemed exploitative or abusive.</w:t>
      </w:r>
    </w:p>
    <w:p w14:paraId="7231420F" w14:textId="77777777" w:rsidR="008E74D0" w:rsidRPr="006B3793" w:rsidRDefault="008E74D0" w:rsidP="008E74D0">
      <w:pPr>
        <w:keepLines/>
        <w:widowControl w:val="0"/>
        <w:spacing w:after="0" w:line="240" w:lineRule="auto"/>
        <w:ind w:left="360"/>
        <w:rPr>
          <w:rFonts w:cs="Arial"/>
        </w:rPr>
      </w:pPr>
    </w:p>
    <w:p w14:paraId="66C020EC"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Acting in ways that may be abusive in any way or may place a child at risk of abuse.</w:t>
      </w:r>
      <w:r w:rsidRPr="006B3793">
        <w:rPr>
          <w:rFonts w:cs="Arial"/>
        </w:rPr>
        <w:br/>
      </w:r>
    </w:p>
    <w:p w14:paraId="73BBF817"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Using language, making suggestions or offering advice which is inappropriate, offensive or abusive. </w:t>
      </w:r>
    </w:p>
    <w:p w14:paraId="0D297BF3" w14:textId="77777777" w:rsidR="008E74D0" w:rsidRPr="006B3793" w:rsidRDefault="008E74D0" w:rsidP="008E74D0">
      <w:pPr>
        <w:keepLines/>
        <w:widowControl w:val="0"/>
        <w:spacing w:after="0" w:line="240" w:lineRule="auto"/>
        <w:ind w:left="360"/>
        <w:rPr>
          <w:rFonts w:cs="Arial"/>
        </w:rPr>
      </w:pPr>
    </w:p>
    <w:p w14:paraId="0B84DAD8"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Behaving physically in a manner which is inappropriate or sexually provocative. </w:t>
      </w:r>
      <w:r w:rsidRPr="006B3793">
        <w:rPr>
          <w:rFonts w:cs="Arial"/>
        </w:rPr>
        <w:br/>
      </w:r>
    </w:p>
    <w:p w14:paraId="02CC417A"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Sleeping in the same bed or same room as a child, or having a child/children with whom one is working to stay overnight at a home unsupervised.</w:t>
      </w:r>
    </w:p>
    <w:p w14:paraId="70F890DA" w14:textId="77777777" w:rsidR="008E74D0" w:rsidRPr="006B3793" w:rsidRDefault="008E74D0" w:rsidP="008E74D0">
      <w:pPr>
        <w:keepLines/>
        <w:widowControl w:val="0"/>
        <w:spacing w:after="0" w:line="240" w:lineRule="auto"/>
        <w:ind w:left="360"/>
        <w:rPr>
          <w:rFonts w:cs="Arial"/>
        </w:rPr>
      </w:pPr>
    </w:p>
    <w:p w14:paraId="0AD9E97F"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Doing things for children of a personal nature that they can do themselves.</w:t>
      </w:r>
    </w:p>
    <w:p w14:paraId="64DF5FB6" w14:textId="77777777" w:rsidR="008E74D0" w:rsidRPr="006B3793" w:rsidRDefault="008E74D0" w:rsidP="008E74D0">
      <w:pPr>
        <w:keepLines/>
        <w:widowControl w:val="0"/>
        <w:spacing w:after="0" w:line="240" w:lineRule="auto"/>
        <w:ind w:left="360"/>
        <w:rPr>
          <w:rFonts w:cs="Arial"/>
        </w:rPr>
      </w:pPr>
      <w:r w:rsidRPr="006B3793">
        <w:rPr>
          <w:rFonts w:cs="Arial"/>
        </w:rPr>
        <w:t xml:space="preserve"> </w:t>
      </w:r>
    </w:p>
    <w:p w14:paraId="6867BA42"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Condoning, or participating in, behaviour of children which is illegal, unsafe or abusive.</w:t>
      </w:r>
    </w:p>
    <w:p w14:paraId="6E615A74" w14:textId="77777777" w:rsidR="008E74D0" w:rsidRPr="006B3793" w:rsidRDefault="008E74D0" w:rsidP="008E74D0">
      <w:pPr>
        <w:keepLines/>
        <w:widowControl w:val="0"/>
        <w:spacing w:after="0" w:line="240" w:lineRule="auto"/>
        <w:ind w:left="360"/>
        <w:rPr>
          <w:rFonts w:cs="Arial"/>
        </w:rPr>
      </w:pPr>
    </w:p>
    <w:p w14:paraId="27D8043C"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Acting in ways intended to shame, humiliate, belittle or degrade children, or otherwise perpetrate any form of emotional abuse.  </w:t>
      </w:r>
    </w:p>
    <w:p w14:paraId="25274173" w14:textId="77777777" w:rsidR="008E74D0" w:rsidRPr="006B3793" w:rsidRDefault="008E74D0" w:rsidP="008E74D0">
      <w:pPr>
        <w:keepLines/>
        <w:widowControl w:val="0"/>
        <w:spacing w:after="0" w:line="240" w:lineRule="auto"/>
        <w:rPr>
          <w:rFonts w:cs="Arial"/>
        </w:rPr>
      </w:pPr>
    </w:p>
    <w:p w14:paraId="6E068F79"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Discriminating against, showing unfair differential treatment or favour to particular children to the exclusion of others. </w:t>
      </w:r>
    </w:p>
    <w:p w14:paraId="0CBB05BA" w14:textId="77777777" w:rsidR="008E74D0" w:rsidRPr="006B3793" w:rsidRDefault="008E74D0" w:rsidP="008E74D0">
      <w:pPr>
        <w:keepLines/>
        <w:widowControl w:val="0"/>
        <w:spacing w:after="0" w:line="240" w:lineRule="auto"/>
        <w:rPr>
          <w:rFonts w:cs="Arial"/>
        </w:rPr>
      </w:pPr>
    </w:p>
    <w:p w14:paraId="7DD77247"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Spending excessive time alone with children away from others. </w:t>
      </w:r>
    </w:p>
    <w:p w14:paraId="4D481975" w14:textId="77777777" w:rsidR="008E74D0" w:rsidRPr="006B3793" w:rsidRDefault="008E74D0" w:rsidP="008E74D0">
      <w:pPr>
        <w:keepLines/>
        <w:widowControl w:val="0"/>
        <w:spacing w:after="0" w:line="240" w:lineRule="auto"/>
        <w:rPr>
          <w:rFonts w:cs="Arial"/>
        </w:rPr>
      </w:pPr>
    </w:p>
    <w:p w14:paraId="62058D85"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Placing oneself in a position where one is made vulnerable to allegations of misconduct.</w:t>
      </w:r>
    </w:p>
    <w:p w14:paraId="0A13165D"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 xml:space="preserve">In order that the above standards of reporting and responding are met, </w:t>
      </w:r>
      <w:r w:rsidRPr="006B3793">
        <w:rPr>
          <w:rFonts w:cs="Arial"/>
          <w:b/>
          <w:bCs/>
          <w:color w:val="000000"/>
          <w:szCs w:val="24"/>
        </w:rPr>
        <w:t>this is what is expected of you</w:t>
      </w:r>
      <w:r w:rsidRPr="006B3793">
        <w:rPr>
          <w:rFonts w:cs="Arial"/>
          <w:color w:val="000000"/>
        </w:rPr>
        <w:t>:</w:t>
      </w:r>
    </w:p>
    <w:p w14:paraId="194DA89B"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If you are worried that a child or young person is being abused or neglected, (such as in points 1, 2, 3, 4, 6, 8, 9 and 10 above for example) or you are concerned about the inappropriate behaviour of an employee, or someone working with Save the Children, towards a child or young person, then you are obliged to:</w:t>
      </w:r>
    </w:p>
    <w:p w14:paraId="534A0C56" w14:textId="77777777" w:rsidR="008E74D0" w:rsidRPr="006B3793" w:rsidRDefault="008E74D0" w:rsidP="00916185">
      <w:pPr>
        <w:numPr>
          <w:ilvl w:val="0"/>
          <w:numId w:val="29"/>
        </w:numPr>
        <w:spacing w:before="0" w:beforeAutospacing="1" w:after="0" w:afterAutospacing="1" w:line="240" w:lineRule="auto"/>
        <w:rPr>
          <w:rFonts w:cs="Arial"/>
          <w:sz w:val="24"/>
          <w:szCs w:val="24"/>
        </w:rPr>
      </w:pPr>
      <w:r w:rsidRPr="006B3793">
        <w:rPr>
          <w:rFonts w:cs="Arial"/>
          <w:color w:val="000000"/>
        </w:rPr>
        <w:t>act quickly and get help</w:t>
      </w:r>
      <w:r w:rsidRPr="006B3793">
        <w:rPr>
          <w:rFonts w:cs="Arial"/>
          <w:sz w:val="24"/>
          <w:szCs w:val="24"/>
        </w:rPr>
        <w:t xml:space="preserve"> </w:t>
      </w:r>
    </w:p>
    <w:p w14:paraId="5AC82AC3" w14:textId="77777777" w:rsidR="008E74D0" w:rsidRPr="006B3793" w:rsidRDefault="008E74D0" w:rsidP="00916185">
      <w:pPr>
        <w:numPr>
          <w:ilvl w:val="0"/>
          <w:numId w:val="30"/>
        </w:numPr>
        <w:spacing w:before="0" w:beforeAutospacing="1" w:after="0" w:afterAutospacing="1" w:line="240" w:lineRule="auto"/>
        <w:rPr>
          <w:rFonts w:cs="Arial"/>
          <w:sz w:val="24"/>
          <w:szCs w:val="24"/>
        </w:rPr>
      </w:pPr>
      <w:r w:rsidRPr="006B3793">
        <w:rPr>
          <w:rFonts w:cs="Arial"/>
          <w:color w:val="000000"/>
        </w:rPr>
        <w:t>support and respect the child</w:t>
      </w:r>
      <w:r w:rsidRPr="006B3793">
        <w:rPr>
          <w:rFonts w:cs="Arial"/>
          <w:sz w:val="24"/>
          <w:szCs w:val="24"/>
        </w:rPr>
        <w:t xml:space="preserve"> </w:t>
      </w:r>
    </w:p>
    <w:p w14:paraId="4C1D6DC8" w14:textId="77777777" w:rsidR="008E74D0" w:rsidRPr="006B3793" w:rsidRDefault="008E74D0" w:rsidP="00916185">
      <w:pPr>
        <w:numPr>
          <w:ilvl w:val="0"/>
          <w:numId w:val="31"/>
        </w:numPr>
        <w:spacing w:before="0" w:beforeAutospacing="1" w:after="0" w:afterAutospacing="1" w:line="240" w:lineRule="auto"/>
        <w:rPr>
          <w:rFonts w:cs="Arial"/>
          <w:sz w:val="24"/>
          <w:szCs w:val="24"/>
        </w:rPr>
      </w:pPr>
      <w:r w:rsidRPr="006B3793">
        <w:rPr>
          <w:rFonts w:cs="Arial"/>
          <w:color w:val="000000"/>
        </w:rPr>
        <w:t>where possible, ensure that the child is safe</w:t>
      </w:r>
      <w:r w:rsidRPr="006B3793">
        <w:rPr>
          <w:rFonts w:cs="Arial"/>
          <w:sz w:val="24"/>
          <w:szCs w:val="24"/>
        </w:rPr>
        <w:t xml:space="preserve"> </w:t>
      </w:r>
    </w:p>
    <w:p w14:paraId="20095D90" w14:textId="77777777" w:rsidR="008E74D0" w:rsidRPr="006B3793" w:rsidRDefault="008E74D0" w:rsidP="00916185">
      <w:pPr>
        <w:numPr>
          <w:ilvl w:val="0"/>
          <w:numId w:val="32"/>
        </w:numPr>
        <w:spacing w:before="0" w:beforeAutospacing="1" w:after="0" w:afterAutospacing="1" w:line="240" w:lineRule="auto"/>
        <w:rPr>
          <w:rFonts w:cs="Arial"/>
          <w:sz w:val="24"/>
          <w:szCs w:val="24"/>
        </w:rPr>
      </w:pPr>
      <w:r w:rsidRPr="006B3793">
        <w:rPr>
          <w:rFonts w:cs="Arial"/>
          <w:color w:val="000000"/>
        </w:rPr>
        <w:t>contact your Save the Children manager with your concerns immediately (or their senior manager if necessary)</w:t>
      </w:r>
      <w:r w:rsidRPr="006B3793">
        <w:rPr>
          <w:rFonts w:cs="Arial"/>
          <w:sz w:val="24"/>
          <w:szCs w:val="24"/>
        </w:rPr>
        <w:t xml:space="preserve"> </w:t>
      </w:r>
    </w:p>
    <w:p w14:paraId="225710DE" w14:textId="77777777" w:rsidR="008E74D0" w:rsidRPr="006B3793" w:rsidRDefault="008E74D0" w:rsidP="00916185">
      <w:pPr>
        <w:numPr>
          <w:ilvl w:val="0"/>
          <w:numId w:val="33"/>
        </w:numPr>
        <w:spacing w:before="0" w:beforeAutospacing="1" w:after="0" w:afterAutospacing="1" w:line="240" w:lineRule="auto"/>
        <w:rPr>
          <w:rFonts w:cs="Arial"/>
          <w:sz w:val="24"/>
          <w:szCs w:val="24"/>
        </w:rPr>
      </w:pPr>
      <w:r w:rsidRPr="006B3793">
        <w:rPr>
          <w:rFonts w:cs="Arial"/>
          <w:color w:val="000000"/>
        </w:rPr>
        <w:t>keep any information confidential to you and the manager.</w:t>
      </w:r>
      <w:r w:rsidRPr="006B3793">
        <w:rPr>
          <w:rFonts w:cs="Arial"/>
          <w:sz w:val="24"/>
          <w:szCs w:val="24"/>
        </w:rPr>
        <w:t xml:space="preserve"> </w:t>
      </w:r>
    </w:p>
    <w:p w14:paraId="012EC6EE"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If you want to know more about the Child Safeguarding Policy then please contact your Save the Children manager.</w:t>
      </w:r>
    </w:p>
    <w:p w14:paraId="7A92475D" w14:textId="77777777" w:rsidR="008E74D0" w:rsidRDefault="008E74D0" w:rsidP="008E74D0">
      <w:pPr>
        <w:rPr>
          <w:rFonts w:cs="Arial"/>
          <w:color w:val="000000"/>
          <w:sz w:val="24"/>
        </w:rPr>
      </w:pPr>
    </w:p>
    <w:p w14:paraId="58C8AFC0" w14:textId="77777777" w:rsidR="008E74D0" w:rsidRDefault="008E74D0" w:rsidP="008E74D0">
      <w:pPr>
        <w:rPr>
          <w:rFonts w:cs="Arial"/>
          <w:color w:val="000000"/>
          <w:sz w:val="24"/>
        </w:rPr>
      </w:pPr>
    </w:p>
    <w:p w14:paraId="260B2C99"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Our values and principles</w:t>
      </w:r>
    </w:p>
    <w:p w14:paraId="15BAA6E0"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 xml:space="preserve">Child abuse is when anyone under 18 years of age is being harmed or isn't being looked after properly. The abuse can be physical, sexual, emotional or neglect. The abuse and exploitation of children happens in all countries and societies across the world. Child abuse is never acceptable. </w:t>
      </w:r>
    </w:p>
    <w:p w14:paraId="34A0A92E"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It is expected that all who work with Save the Children are committed to safeguard children whom they are in contact with.</w:t>
      </w:r>
    </w:p>
    <w:p w14:paraId="12872055"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What we do</w:t>
      </w:r>
    </w:p>
    <w:p w14:paraId="64F00F74" w14:textId="77777777" w:rsidR="008E74D0" w:rsidRPr="006B3793" w:rsidRDefault="008E74D0" w:rsidP="008E74D0">
      <w:pPr>
        <w:spacing w:beforeAutospacing="1" w:afterAutospacing="1" w:line="240" w:lineRule="auto"/>
        <w:rPr>
          <w:rFonts w:cs="Arial"/>
          <w:color w:val="000000"/>
        </w:rPr>
      </w:pPr>
      <w:r w:rsidRPr="006B3793">
        <w:rPr>
          <w:rFonts w:cs="Arial"/>
          <w:color w:val="000000"/>
        </w:rPr>
        <w:t>Save the Children is committed to safeguard children through the following means:</w:t>
      </w:r>
    </w:p>
    <w:p w14:paraId="688DC648" w14:textId="77777777" w:rsidR="008E74D0" w:rsidRPr="006B3793" w:rsidRDefault="008E74D0" w:rsidP="008E74D0">
      <w:pPr>
        <w:spacing w:beforeAutospacing="1" w:afterAutospacing="1" w:line="240" w:lineRule="auto"/>
        <w:rPr>
          <w:rFonts w:cs="Arial"/>
          <w:sz w:val="24"/>
          <w:szCs w:val="24"/>
        </w:rPr>
      </w:pPr>
      <w:r w:rsidRPr="006B3793">
        <w:rPr>
          <w:rFonts w:cs="Arial"/>
          <w:b/>
          <w:bCs/>
          <w:color w:val="000000"/>
        </w:rPr>
        <w:t xml:space="preserve">Awareness: </w:t>
      </w:r>
      <w:r w:rsidRPr="006B3793">
        <w:rPr>
          <w:rFonts w:cs="Arial"/>
          <w:color w:val="000000"/>
        </w:rPr>
        <w:t>Ensuring that all staff and those who work with Save the Children are aware of the problem of child abuse and the risks to children.</w:t>
      </w:r>
    </w:p>
    <w:p w14:paraId="21FC9CA3"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 xml:space="preserve">Prevention: </w:t>
      </w:r>
      <w:r w:rsidRPr="006B3793">
        <w:rPr>
          <w:rFonts w:cs="Arial"/>
          <w:color w:val="000000"/>
        </w:rPr>
        <w:t>Ensuring, through awareness and good practice, that staff and those who work with Save the Children minimise the risks to children.</w:t>
      </w:r>
    </w:p>
    <w:p w14:paraId="7311E2F1"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Reporting:</w:t>
      </w:r>
      <w:r w:rsidRPr="006B3793">
        <w:rPr>
          <w:rFonts w:cs="Arial"/>
          <w:color w:val="000000"/>
        </w:rPr>
        <w:t xml:space="preserve"> Ensuring that you are clear on what steps to take where concerns arise regarding the safety of children.</w:t>
      </w:r>
    </w:p>
    <w:p w14:paraId="103C2D91" w14:textId="77777777" w:rsidR="008E74D0" w:rsidRPr="006B3793" w:rsidRDefault="008E74D0" w:rsidP="008E74D0">
      <w:pPr>
        <w:spacing w:beforeAutospacing="1" w:after="0" w:line="240" w:lineRule="auto"/>
        <w:rPr>
          <w:rFonts w:cs="Arial"/>
          <w:color w:val="000000"/>
        </w:rPr>
      </w:pPr>
      <w:r w:rsidRPr="006B3793">
        <w:rPr>
          <w:rFonts w:cs="Arial"/>
          <w:b/>
          <w:bCs/>
          <w:color w:val="000000"/>
        </w:rPr>
        <w:t xml:space="preserve">Responding: </w:t>
      </w:r>
      <w:r w:rsidRPr="006B3793">
        <w:rPr>
          <w:rFonts w:cs="Arial"/>
          <w:color w:val="000000"/>
        </w:rPr>
        <w:t>Ensuring that action is taken to support and protect children where concerns arise regarding possible abuse.</w:t>
      </w:r>
    </w:p>
    <w:p w14:paraId="6FACCA72" w14:textId="77777777" w:rsidR="008E74D0" w:rsidRPr="006B3793" w:rsidRDefault="008E74D0" w:rsidP="008E74D0">
      <w:pPr>
        <w:spacing w:beforeAutospacing="1" w:afterAutospacing="1" w:line="240" w:lineRule="auto"/>
        <w:rPr>
          <w:rFonts w:cs="Arial"/>
          <w:color w:val="000000"/>
        </w:rPr>
      </w:pPr>
      <w:r w:rsidRPr="006B3793">
        <w:rPr>
          <w:rFonts w:cs="Arial"/>
          <w:color w:val="000000"/>
        </w:rPr>
        <w:t>To help you clarify our safeguarding approach, we list here examples of the behaviour by a representative of Save the Children which are prohibited. These include but are not limited to:</w:t>
      </w:r>
    </w:p>
    <w:p w14:paraId="52DF6F26"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Hitting or otherwise physically assaulting or physically abusing children.</w:t>
      </w:r>
    </w:p>
    <w:p w14:paraId="60B7E8D5" w14:textId="77777777" w:rsidR="008E74D0" w:rsidRPr="006B3793" w:rsidRDefault="008E74D0" w:rsidP="008E74D0">
      <w:pPr>
        <w:keepLines/>
        <w:widowControl w:val="0"/>
        <w:spacing w:after="0" w:line="240" w:lineRule="auto"/>
        <w:ind w:left="360"/>
        <w:rPr>
          <w:rFonts w:cs="Arial"/>
        </w:rPr>
      </w:pPr>
    </w:p>
    <w:p w14:paraId="0A6C2007"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Engaging in sexual activity or having a sexual relationship with anyone under the age of 18 years regardless of the age of majority/consent or custom locally. Mistaken belief in the age of a child is not a defence.</w:t>
      </w:r>
    </w:p>
    <w:p w14:paraId="71156E8D" w14:textId="77777777" w:rsidR="008E74D0" w:rsidRPr="006B3793" w:rsidRDefault="008E74D0" w:rsidP="008E74D0">
      <w:pPr>
        <w:keepLines/>
        <w:widowControl w:val="0"/>
        <w:spacing w:after="0" w:line="240" w:lineRule="auto"/>
        <w:ind w:left="360"/>
        <w:rPr>
          <w:rFonts w:cs="Arial"/>
        </w:rPr>
      </w:pPr>
    </w:p>
    <w:p w14:paraId="5E3F1866"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Developing relationships with children which could in any way be deemed exploitative or abusive.</w:t>
      </w:r>
    </w:p>
    <w:p w14:paraId="3597E097" w14:textId="77777777" w:rsidR="008E74D0" w:rsidRPr="006B3793" w:rsidRDefault="008E74D0" w:rsidP="008E74D0">
      <w:pPr>
        <w:keepLines/>
        <w:widowControl w:val="0"/>
        <w:spacing w:after="0" w:line="240" w:lineRule="auto"/>
        <w:ind w:left="360"/>
        <w:rPr>
          <w:rFonts w:cs="Arial"/>
        </w:rPr>
      </w:pPr>
    </w:p>
    <w:p w14:paraId="1E8FCB09"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Acting in ways that may be abusive in any way or may place a child at risk of abuse.</w:t>
      </w:r>
      <w:r w:rsidRPr="006B3793">
        <w:rPr>
          <w:rFonts w:cs="Arial"/>
        </w:rPr>
        <w:br/>
      </w:r>
    </w:p>
    <w:p w14:paraId="0D6CEB5E"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Using language, making suggestions or offering advice which is inappropriate, offensive or abusive. </w:t>
      </w:r>
    </w:p>
    <w:p w14:paraId="268E397C" w14:textId="77777777" w:rsidR="008E74D0" w:rsidRPr="006B3793" w:rsidRDefault="008E74D0" w:rsidP="008E74D0">
      <w:pPr>
        <w:keepLines/>
        <w:widowControl w:val="0"/>
        <w:spacing w:after="0" w:line="240" w:lineRule="auto"/>
        <w:ind w:left="360"/>
        <w:rPr>
          <w:rFonts w:cs="Arial"/>
        </w:rPr>
      </w:pPr>
    </w:p>
    <w:p w14:paraId="394016B3"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Behaving physically in a manner which is inappropriate or sexually provocative. </w:t>
      </w:r>
      <w:r w:rsidRPr="006B3793">
        <w:rPr>
          <w:rFonts w:cs="Arial"/>
        </w:rPr>
        <w:br/>
      </w:r>
    </w:p>
    <w:p w14:paraId="6AB3A3E5"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Sleeping in the same bed or same room as a child, or having a child/children with whom one is working to stay overnight at a home unsupervised.</w:t>
      </w:r>
    </w:p>
    <w:p w14:paraId="08A3845A" w14:textId="77777777" w:rsidR="008E74D0" w:rsidRPr="006B3793" w:rsidRDefault="008E74D0" w:rsidP="008E74D0">
      <w:pPr>
        <w:keepLines/>
        <w:widowControl w:val="0"/>
        <w:spacing w:after="0" w:line="240" w:lineRule="auto"/>
        <w:ind w:left="360"/>
        <w:rPr>
          <w:rFonts w:cs="Arial"/>
        </w:rPr>
      </w:pPr>
    </w:p>
    <w:p w14:paraId="0419235A"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Doing things for children of a personal nature that they can do themselves.</w:t>
      </w:r>
    </w:p>
    <w:p w14:paraId="536DDF14" w14:textId="77777777" w:rsidR="008E74D0" w:rsidRPr="006B3793" w:rsidRDefault="008E74D0" w:rsidP="008E74D0">
      <w:pPr>
        <w:keepLines/>
        <w:widowControl w:val="0"/>
        <w:spacing w:after="0" w:line="240" w:lineRule="auto"/>
        <w:ind w:left="360"/>
        <w:rPr>
          <w:rFonts w:cs="Arial"/>
        </w:rPr>
      </w:pPr>
      <w:r w:rsidRPr="006B3793">
        <w:rPr>
          <w:rFonts w:cs="Arial"/>
        </w:rPr>
        <w:t xml:space="preserve"> </w:t>
      </w:r>
    </w:p>
    <w:p w14:paraId="3913E2A0"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Condoning, or participating in, behaviour of children which is illegal, unsafe or abusive.</w:t>
      </w:r>
    </w:p>
    <w:p w14:paraId="4AE9DE3B" w14:textId="77777777" w:rsidR="008E74D0" w:rsidRPr="006B3793" w:rsidRDefault="008E74D0" w:rsidP="008E74D0">
      <w:pPr>
        <w:keepLines/>
        <w:widowControl w:val="0"/>
        <w:spacing w:after="0" w:line="240" w:lineRule="auto"/>
        <w:ind w:left="360"/>
        <w:rPr>
          <w:rFonts w:cs="Arial"/>
        </w:rPr>
      </w:pPr>
    </w:p>
    <w:p w14:paraId="08FF4990"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Acting in ways intended to shame, humiliate, belittle or degrade children, or otherwise perpetrate any form of emotional abuse.  </w:t>
      </w:r>
    </w:p>
    <w:p w14:paraId="44B5E1C5" w14:textId="77777777" w:rsidR="008E74D0" w:rsidRPr="006B3793" w:rsidRDefault="008E74D0" w:rsidP="008E74D0">
      <w:pPr>
        <w:keepLines/>
        <w:widowControl w:val="0"/>
        <w:spacing w:after="0" w:line="240" w:lineRule="auto"/>
        <w:rPr>
          <w:rFonts w:cs="Arial"/>
        </w:rPr>
      </w:pPr>
    </w:p>
    <w:p w14:paraId="10A30ED9"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Discriminating against, showing unfair differential treatment or favour to particular children to the exclusion of others. </w:t>
      </w:r>
    </w:p>
    <w:p w14:paraId="5A7D4ADC" w14:textId="77777777" w:rsidR="008E74D0" w:rsidRPr="006B3793" w:rsidRDefault="008E74D0" w:rsidP="008E74D0">
      <w:pPr>
        <w:keepLines/>
        <w:widowControl w:val="0"/>
        <w:spacing w:after="0" w:line="240" w:lineRule="auto"/>
        <w:rPr>
          <w:rFonts w:cs="Arial"/>
        </w:rPr>
      </w:pPr>
    </w:p>
    <w:p w14:paraId="13ADC453"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 xml:space="preserve">Spending excessive time alone with children away from others. </w:t>
      </w:r>
    </w:p>
    <w:p w14:paraId="0C5154EF" w14:textId="77777777" w:rsidR="008E74D0" w:rsidRPr="006B3793" w:rsidRDefault="008E74D0" w:rsidP="008E74D0">
      <w:pPr>
        <w:keepLines/>
        <w:widowControl w:val="0"/>
        <w:spacing w:after="0" w:line="240" w:lineRule="auto"/>
        <w:rPr>
          <w:rFonts w:cs="Arial"/>
        </w:rPr>
      </w:pPr>
    </w:p>
    <w:p w14:paraId="273411D1" w14:textId="77777777" w:rsidR="008E74D0" w:rsidRPr="006B3793" w:rsidRDefault="008E74D0" w:rsidP="00916185">
      <w:pPr>
        <w:keepLines/>
        <w:widowControl w:val="0"/>
        <w:numPr>
          <w:ilvl w:val="0"/>
          <w:numId w:val="34"/>
        </w:numPr>
        <w:spacing w:before="0" w:after="0" w:line="240" w:lineRule="auto"/>
        <w:rPr>
          <w:rFonts w:cs="Arial"/>
        </w:rPr>
      </w:pPr>
      <w:r w:rsidRPr="006B3793">
        <w:rPr>
          <w:rFonts w:cs="Arial"/>
        </w:rPr>
        <w:t>Placing oneself in a position where one is made vulnerable to allegations of misconduct.</w:t>
      </w:r>
    </w:p>
    <w:p w14:paraId="139C5339"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 xml:space="preserve">In order that the above standards of reporting and responding are met, </w:t>
      </w:r>
      <w:r w:rsidRPr="006B3793">
        <w:rPr>
          <w:rFonts w:cs="Arial"/>
          <w:b/>
          <w:bCs/>
          <w:color w:val="000000"/>
          <w:szCs w:val="24"/>
        </w:rPr>
        <w:t>this is what is expected of you</w:t>
      </w:r>
      <w:r w:rsidRPr="006B3793">
        <w:rPr>
          <w:rFonts w:cs="Arial"/>
          <w:color w:val="000000"/>
        </w:rPr>
        <w:t>:</w:t>
      </w:r>
    </w:p>
    <w:p w14:paraId="6F317271"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If you are worried that a child or young person is being abused or neglected, (such as in points 1, 2, 3, 4, 6, 8, 9 and 10 above for example) or you are concerned about the inappropriate behaviour of an employee, or someone working with Save the Children, towards a child or young person, then you are obliged to:</w:t>
      </w:r>
    </w:p>
    <w:p w14:paraId="570056DB" w14:textId="77777777" w:rsidR="008E74D0" w:rsidRPr="006B3793" w:rsidRDefault="008E74D0" w:rsidP="00916185">
      <w:pPr>
        <w:numPr>
          <w:ilvl w:val="0"/>
          <w:numId w:val="29"/>
        </w:numPr>
        <w:spacing w:before="0" w:beforeAutospacing="1" w:after="0" w:afterAutospacing="1" w:line="240" w:lineRule="auto"/>
        <w:rPr>
          <w:rFonts w:cs="Arial"/>
          <w:sz w:val="24"/>
          <w:szCs w:val="24"/>
        </w:rPr>
      </w:pPr>
      <w:r w:rsidRPr="006B3793">
        <w:rPr>
          <w:rFonts w:cs="Arial"/>
          <w:color w:val="000000"/>
        </w:rPr>
        <w:t>act quickly and get help</w:t>
      </w:r>
      <w:r w:rsidRPr="006B3793">
        <w:rPr>
          <w:rFonts w:cs="Arial"/>
          <w:sz w:val="24"/>
          <w:szCs w:val="24"/>
        </w:rPr>
        <w:t xml:space="preserve"> </w:t>
      </w:r>
    </w:p>
    <w:p w14:paraId="4310E880" w14:textId="77777777" w:rsidR="008E74D0" w:rsidRPr="006B3793" w:rsidRDefault="008E74D0" w:rsidP="00916185">
      <w:pPr>
        <w:numPr>
          <w:ilvl w:val="0"/>
          <w:numId w:val="30"/>
        </w:numPr>
        <w:spacing w:before="0" w:beforeAutospacing="1" w:after="0" w:afterAutospacing="1" w:line="240" w:lineRule="auto"/>
        <w:rPr>
          <w:rFonts w:cs="Arial"/>
          <w:sz w:val="24"/>
          <w:szCs w:val="24"/>
        </w:rPr>
      </w:pPr>
      <w:r w:rsidRPr="006B3793">
        <w:rPr>
          <w:rFonts w:cs="Arial"/>
          <w:color w:val="000000"/>
        </w:rPr>
        <w:t>support and respect the child</w:t>
      </w:r>
      <w:r w:rsidRPr="006B3793">
        <w:rPr>
          <w:rFonts w:cs="Arial"/>
          <w:sz w:val="24"/>
          <w:szCs w:val="24"/>
        </w:rPr>
        <w:t xml:space="preserve"> </w:t>
      </w:r>
    </w:p>
    <w:p w14:paraId="7AB44146" w14:textId="77777777" w:rsidR="008E74D0" w:rsidRPr="006B3793" w:rsidRDefault="008E74D0" w:rsidP="00916185">
      <w:pPr>
        <w:numPr>
          <w:ilvl w:val="0"/>
          <w:numId w:val="31"/>
        </w:numPr>
        <w:spacing w:before="0" w:beforeAutospacing="1" w:after="0" w:afterAutospacing="1" w:line="240" w:lineRule="auto"/>
        <w:rPr>
          <w:rFonts w:cs="Arial"/>
          <w:sz w:val="24"/>
          <w:szCs w:val="24"/>
        </w:rPr>
      </w:pPr>
      <w:r w:rsidRPr="006B3793">
        <w:rPr>
          <w:rFonts w:cs="Arial"/>
          <w:color w:val="000000"/>
        </w:rPr>
        <w:t>where possible, ensure that the child is safe</w:t>
      </w:r>
      <w:r w:rsidRPr="006B3793">
        <w:rPr>
          <w:rFonts w:cs="Arial"/>
          <w:sz w:val="24"/>
          <w:szCs w:val="24"/>
        </w:rPr>
        <w:t xml:space="preserve"> </w:t>
      </w:r>
    </w:p>
    <w:p w14:paraId="70392545" w14:textId="77777777" w:rsidR="008E74D0" w:rsidRPr="006B3793" w:rsidRDefault="008E74D0" w:rsidP="00916185">
      <w:pPr>
        <w:numPr>
          <w:ilvl w:val="0"/>
          <w:numId w:val="32"/>
        </w:numPr>
        <w:spacing w:before="0" w:beforeAutospacing="1" w:after="0" w:afterAutospacing="1" w:line="240" w:lineRule="auto"/>
        <w:rPr>
          <w:rFonts w:cs="Arial"/>
          <w:sz w:val="24"/>
          <w:szCs w:val="24"/>
        </w:rPr>
      </w:pPr>
      <w:r w:rsidRPr="006B3793">
        <w:rPr>
          <w:rFonts w:cs="Arial"/>
          <w:color w:val="000000"/>
        </w:rPr>
        <w:t>contact your Save the Children manager with your concerns immediately (or their senior manager if necessary)</w:t>
      </w:r>
      <w:r w:rsidRPr="006B3793">
        <w:rPr>
          <w:rFonts w:cs="Arial"/>
          <w:sz w:val="24"/>
          <w:szCs w:val="24"/>
        </w:rPr>
        <w:t xml:space="preserve"> </w:t>
      </w:r>
    </w:p>
    <w:p w14:paraId="5B57B83C" w14:textId="77777777" w:rsidR="008E74D0" w:rsidRPr="006B3793" w:rsidRDefault="008E74D0" w:rsidP="00916185">
      <w:pPr>
        <w:numPr>
          <w:ilvl w:val="0"/>
          <w:numId w:val="33"/>
        </w:numPr>
        <w:spacing w:before="0" w:beforeAutospacing="1" w:after="0" w:afterAutospacing="1" w:line="240" w:lineRule="auto"/>
        <w:rPr>
          <w:rFonts w:cs="Arial"/>
          <w:sz w:val="24"/>
          <w:szCs w:val="24"/>
        </w:rPr>
      </w:pPr>
      <w:r w:rsidRPr="006B3793">
        <w:rPr>
          <w:rFonts w:cs="Arial"/>
          <w:color w:val="000000"/>
        </w:rPr>
        <w:t>keep any information confidential to you and the manager.</w:t>
      </w:r>
      <w:r w:rsidRPr="006B3793">
        <w:rPr>
          <w:rFonts w:cs="Arial"/>
          <w:sz w:val="24"/>
          <w:szCs w:val="24"/>
        </w:rPr>
        <w:t xml:space="preserve"> </w:t>
      </w:r>
    </w:p>
    <w:p w14:paraId="4F43AC7D" w14:textId="77777777" w:rsidR="008E74D0" w:rsidRPr="006B3793" w:rsidRDefault="008E74D0" w:rsidP="008E74D0">
      <w:pPr>
        <w:spacing w:beforeAutospacing="1" w:afterAutospacing="1" w:line="240" w:lineRule="auto"/>
        <w:rPr>
          <w:rFonts w:cs="Arial"/>
          <w:sz w:val="24"/>
          <w:szCs w:val="24"/>
        </w:rPr>
      </w:pPr>
      <w:r w:rsidRPr="006B3793">
        <w:rPr>
          <w:rFonts w:cs="Arial"/>
          <w:color w:val="000000"/>
        </w:rPr>
        <w:t>If you want to know more about the Child Safeguarding Policy then please contact your Save the Children manager.</w:t>
      </w:r>
    </w:p>
    <w:p w14:paraId="723D1751" w14:textId="77777777" w:rsidR="004C531B" w:rsidRDefault="004C531B" w:rsidP="004C531B">
      <w:pPr>
        <w:rPr>
          <w:rFonts w:cs="Arial"/>
          <w:color w:val="000000"/>
          <w:sz w:val="24"/>
        </w:rPr>
      </w:pPr>
    </w:p>
    <w:p w14:paraId="2CB46B73" w14:textId="77777777" w:rsidR="004C531B" w:rsidRDefault="004C531B" w:rsidP="004C531B">
      <w:pPr>
        <w:rPr>
          <w:rFonts w:cs="Arial"/>
          <w:color w:val="000000"/>
          <w:sz w:val="24"/>
        </w:rPr>
      </w:pPr>
    </w:p>
    <w:p w14:paraId="208AD958" w14:textId="77777777" w:rsidR="004C531B" w:rsidRDefault="004C531B" w:rsidP="004C531B">
      <w:pPr>
        <w:rPr>
          <w:rFonts w:cs="Arial"/>
          <w:color w:val="000000"/>
          <w:sz w:val="24"/>
        </w:rPr>
      </w:pPr>
    </w:p>
    <w:p w14:paraId="09C0D226" w14:textId="77777777" w:rsidR="004C531B" w:rsidRDefault="004C531B" w:rsidP="004C531B">
      <w:pPr>
        <w:rPr>
          <w:rFonts w:cs="Arial"/>
          <w:color w:val="000000"/>
          <w:sz w:val="24"/>
        </w:rPr>
      </w:pPr>
    </w:p>
    <w:p w14:paraId="454AB2BA" w14:textId="77777777" w:rsidR="004C531B" w:rsidRDefault="004C531B" w:rsidP="004C531B">
      <w:pPr>
        <w:rPr>
          <w:rFonts w:cs="Arial"/>
          <w:color w:val="000000"/>
          <w:sz w:val="24"/>
        </w:rPr>
      </w:pPr>
    </w:p>
    <w:p w14:paraId="5DB768E1" w14:textId="77777777" w:rsidR="004C531B" w:rsidRDefault="004C531B" w:rsidP="004C531B">
      <w:pPr>
        <w:rPr>
          <w:rFonts w:cs="Arial"/>
          <w:color w:val="000000"/>
          <w:sz w:val="24"/>
        </w:rPr>
      </w:pPr>
    </w:p>
    <w:p w14:paraId="603F5B60" w14:textId="77777777" w:rsidR="004C531B" w:rsidRDefault="004C531B" w:rsidP="004C531B">
      <w:pPr>
        <w:rPr>
          <w:rFonts w:cs="Arial"/>
          <w:color w:val="000000"/>
          <w:sz w:val="24"/>
        </w:rPr>
      </w:pPr>
    </w:p>
    <w:p w14:paraId="79A15155" w14:textId="77777777" w:rsidR="004C531B" w:rsidRDefault="004C531B" w:rsidP="004C531B">
      <w:pPr>
        <w:rPr>
          <w:rFonts w:cs="Arial"/>
          <w:color w:val="000000"/>
          <w:sz w:val="24"/>
        </w:rPr>
      </w:pPr>
    </w:p>
    <w:p w14:paraId="3CBA1374" w14:textId="77777777" w:rsidR="004C531B" w:rsidRDefault="004C531B" w:rsidP="004C531B">
      <w:pPr>
        <w:rPr>
          <w:rFonts w:cs="Arial"/>
          <w:color w:val="000000"/>
          <w:sz w:val="24"/>
        </w:rPr>
      </w:pPr>
    </w:p>
    <w:p w14:paraId="4989206F" w14:textId="77777777" w:rsidR="004C531B" w:rsidRDefault="004C531B" w:rsidP="004C531B">
      <w:pPr>
        <w:rPr>
          <w:rFonts w:cs="Arial"/>
          <w:color w:val="000000"/>
          <w:sz w:val="24"/>
        </w:rPr>
      </w:pPr>
    </w:p>
    <w:p w14:paraId="2CAE0D41" w14:textId="77777777" w:rsidR="004C531B" w:rsidRDefault="004C531B" w:rsidP="004C531B">
      <w:pPr>
        <w:rPr>
          <w:rFonts w:cs="Arial"/>
          <w:color w:val="000000"/>
          <w:sz w:val="24"/>
        </w:rPr>
      </w:pPr>
    </w:p>
    <w:p w14:paraId="2C3F42AB" w14:textId="77777777" w:rsidR="004C531B" w:rsidRDefault="004C531B" w:rsidP="004C531B">
      <w:pPr>
        <w:rPr>
          <w:rFonts w:cs="Arial"/>
          <w:color w:val="000000"/>
          <w:sz w:val="24"/>
        </w:rPr>
      </w:pPr>
    </w:p>
    <w:p w14:paraId="11ED5B9D" w14:textId="77777777" w:rsidR="004C531B" w:rsidRDefault="004C531B" w:rsidP="004C531B">
      <w:pPr>
        <w:rPr>
          <w:rFonts w:cs="Arial"/>
          <w:color w:val="000000"/>
          <w:sz w:val="24"/>
        </w:rPr>
      </w:pPr>
    </w:p>
    <w:p w14:paraId="59E04012" w14:textId="77777777" w:rsidR="004C531B" w:rsidRDefault="004C531B" w:rsidP="004C531B">
      <w:pPr>
        <w:rPr>
          <w:rFonts w:cs="Arial"/>
          <w:color w:val="000000"/>
          <w:sz w:val="24"/>
        </w:rPr>
      </w:pPr>
    </w:p>
    <w:p w14:paraId="0B06C88F" w14:textId="77777777" w:rsidR="004C531B" w:rsidRDefault="004C531B" w:rsidP="004C531B">
      <w:pPr>
        <w:rPr>
          <w:rFonts w:cs="Arial"/>
          <w:color w:val="000000"/>
          <w:sz w:val="24"/>
        </w:rPr>
      </w:pPr>
    </w:p>
    <w:p w14:paraId="1E48DD82" w14:textId="77777777" w:rsidR="004C531B" w:rsidRDefault="004C531B" w:rsidP="004C531B">
      <w:pPr>
        <w:rPr>
          <w:rFonts w:cs="Arial"/>
          <w:color w:val="000000"/>
          <w:sz w:val="24"/>
        </w:rPr>
      </w:pPr>
    </w:p>
    <w:p w14:paraId="6C66899C" w14:textId="77777777" w:rsidR="004C531B" w:rsidRDefault="004C531B" w:rsidP="004C531B">
      <w:pPr>
        <w:rPr>
          <w:rFonts w:cs="Arial"/>
          <w:color w:val="000000"/>
          <w:sz w:val="24"/>
        </w:rPr>
      </w:pPr>
    </w:p>
    <w:p w14:paraId="34BA0728" w14:textId="77777777" w:rsidR="004C531B" w:rsidRDefault="004C531B" w:rsidP="004C531B">
      <w:pPr>
        <w:rPr>
          <w:rFonts w:cs="Arial"/>
          <w:color w:val="000000"/>
          <w:sz w:val="24"/>
        </w:rPr>
      </w:pPr>
    </w:p>
    <w:p w14:paraId="5FB14925" w14:textId="77777777" w:rsidR="004C531B" w:rsidRDefault="004C531B" w:rsidP="004C531B">
      <w:pPr>
        <w:rPr>
          <w:rFonts w:cs="Arial"/>
          <w:color w:val="000000"/>
          <w:sz w:val="24"/>
        </w:rPr>
      </w:pPr>
    </w:p>
    <w:p w14:paraId="2F4FF273" w14:textId="77777777" w:rsidR="004C531B" w:rsidRDefault="004C531B" w:rsidP="004C531B">
      <w:pPr>
        <w:rPr>
          <w:rFonts w:cs="Arial"/>
          <w:color w:val="000000"/>
          <w:sz w:val="24"/>
        </w:rPr>
      </w:pPr>
    </w:p>
    <w:p w14:paraId="2914EFBC" w14:textId="77777777" w:rsidR="004C531B" w:rsidRDefault="004C531B" w:rsidP="004C531B">
      <w:pPr>
        <w:rPr>
          <w:rFonts w:cs="Arial"/>
          <w:color w:val="000000"/>
          <w:sz w:val="24"/>
        </w:rPr>
      </w:pPr>
    </w:p>
    <w:p w14:paraId="233DBD7D" w14:textId="77777777" w:rsidR="004C531B" w:rsidRDefault="004C531B" w:rsidP="004C531B">
      <w:pPr>
        <w:rPr>
          <w:rFonts w:cs="Arial"/>
          <w:color w:val="000000"/>
          <w:sz w:val="24"/>
        </w:rPr>
      </w:pPr>
    </w:p>
    <w:p w14:paraId="129B351C" w14:textId="77777777" w:rsidR="004C531B" w:rsidRDefault="004C531B" w:rsidP="004C531B">
      <w:pPr>
        <w:rPr>
          <w:rFonts w:cs="Arial"/>
          <w:color w:val="000000"/>
          <w:sz w:val="24"/>
        </w:rPr>
      </w:pPr>
    </w:p>
    <w:p w14:paraId="67513EB3" w14:textId="77777777" w:rsidR="004C531B" w:rsidRDefault="004C531B" w:rsidP="004C531B">
      <w:pPr>
        <w:rPr>
          <w:rFonts w:cs="Arial"/>
          <w:color w:val="000000"/>
          <w:sz w:val="24"/>
        </w:rPr>
      </w:pPr>
    </w:p>
    <w:p w14:paraId="32DF3677" w14:textId="77777777" w:rsidR="004C531B" w:rsidRDefault="004C531B" w:rsidP="004C531B">
      <w:pPr>
        <w:rPr>
          <w:rFonts w:cs="Arial"/>
          <w:color w:val="000000"/>
          <w:sz w:val="24"/>
        </w:rPr>
      </w:pPr>
    </w:p>
    <w:p w14:paraId="38393A1D" w14:textId="77777777" w:rsidR="004C531B" w:rsidRDefault="004C531B" w:rsidP="004C531B">
      <w:pPr>
        <w:rPr>
          <w:rFonts w:cs="Arial"/>
          <w:color w:val="000000"/>
          <w:sz w:val="24"/>
        </w:rPr>
      </w:pPr>
    </w:p>
    <w:p w14:paraId="06773DEF" w14:textId="77777777" w:rsidR="004C531B" w:rsidRDefault="004C531B" w:rsidP="004C531B">
      <w:pPr>
        <w:rPr>
          <w:rFonts w:cs="Arial"/>
          <w:color w:val="000000"/>
          <w:sz w:val="24"/>
        </w:rPr>
      </w:pPr>
    </w:p>
    <w:p w14:paraId="278FB3AC" w14:textId="77777777" w:rsidR="004C531B" w:rsidRDefault="004C531B" w:rsidP="004C531B">
      <w:pPr>
        <w:rPr>
          <w:rFonts w:cs="Arial"/>
          <w:color w:val="000000"/>
          <w:sz w:val="24"/>
        </w:rPr>
      </w:pPr>
    </w:p>
    <w:p w14:paraId="4EEC89A7" w14:textId="77777777" w:rsidR="008E74D0" w:rsidRPr="001031BC" w:rsidRDefault="008E74D0" w:rsidP="004C531B">
      <w:r w:rsidRPr="009D533C">
        <w:rPr>
          <w:rFonts w:cs="Arial"/>
          <w:color w:val="000000"/>
          <w:sz w:val="24"/>
        </w:rPr>
        <w:br w:type="page"/>
      </w:r>
    </w:p>
    <w:p w14:paraId="6369A009" w14:textId="77777777" w:rsidR="008E74D0" w:rsidRPr="001031BC" w:rsidRDefault="008E74D0" w:rsidP="004141C0">
      <w:pPr>
        <w:pStyle w:val="Heading2"/>
        <w:jc w:val="center"/>
        <w:rPr>
          <w:rFonts w:asciiTheme="minorHAnsi" w:hAnsiTheme="minorHAnsi"/>
          <w:b w:val="0"/>
          <w:color w:val="auto"/>
          <w:sz w:val="24"/>
        </w:rPr>
      </w:pPr>
      <w:r w:rsidRPr="001031BC">
        <w:rPr>
          <w:rFonts w:asciiTheme="minorHAnsi" w:hAnsiTheme="minorHAnsi"/>
          <w:color w:val="auto"/>
          <w:sz w:val="24"/>
        </w:rPr>
        <w:t xml:space="preserve">APPENDIX </w:t>
      </w:r>
      <w:r w:rsidR="004141C0">
        <w:rPr>
          <w:rFonts w:asciiTheme="minorHAnsi" w:hAnsiTheme="minorHAnsi"/>
          <w:color w:val="auto"/>
          <w:sz w:val="24"/>
        </w:rPr>
        <w:t>2</w:t>
      </w:r>
      <w:r w:rsidRPr="001031BC">
        <w:rPr>
          <w:rFonts w:asciiTheme="minorHAnsi" w:hAnsiTheme="minorHAnsi"/>
          <w:color w:val="auto"/>
          <w:sz w:val="24"/>
        </w:rPr>
        <w:t xml:space="preserve"> -  SAVE THE CHILDRENS ANTI BRIBERY &amp; CORRUPTION POLICY</w:t>
      </w:r>
    </w:p>
    <w:p w14:paraId="662D6756" w14:textId="77777777" w:rsidR="008E74D0" w:rsidRDefault="008E74D0" w:rsidP="008E74D0"/>
    <w:p w14:paraId="76E247EC"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Our values and principles</w:t>
      </w:r>
    </w:p>
    <w:p w14:paraId="61EE2856" w14:textId="77777777" w:rsidR="008E74D0" w:rsidRPr="006B3793" w:rsidRDefault="008E74D0" w:rsidP="008E74D0">
      <w:pPr>
        <w:spacing w:beforeAutospacing="1" w:afterAutospacing="1" w:line="240" w:lineRule="auto"/>
        <w:rPr>
          <w:rFonts w:cs="Arial"/>
          <w:color w:val="000000"/>
        </w:rPr>
      </w:pPr>
      <w:r w:rsidRPr="006B3793">
        <w:rPr>
          <w:rFonts w:cs="Arial"/>
          <w:color w:val="000000"/>
        </w:rPr>
        <w:t>Save the Children does not allow any partner, supplier, sub-contractor, agent or any individual engaged by Save the Children to behave in a corrupt manner while carrying out Save the Children’s work.</w:t>
      </w:r>
    </w:p>
    <w:p w14:paraId="088E51F9"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What we do</w:t>
      </w:r>
    </w:p>
    <w:p w14:paraId="56EB720E" w14:textId="77777777" w:rsidR="008E74D0" w:rsidRPr="006B3793" w:rsidRDefault="008E74D0" w:rsidP="008E74D0">
      <w:pPr>
        <w:spacing w:beforeAutospacing="1" w:afterAutospacing="1" w:line="240" w:lineRule="auto"/>
        <w:rPr>
          <w:rFonts w:cs="Arial"/>
          <w:color w:val="000000"/>
        </w:rPr>
      </w:pPr>
      <w:r w:rsidRPr="006B3793">
        <w:rPr>
          <w:rFonts w:cs="Arial"/>
          <w:color w:val="000000"/>
        </w:rPr>
        <w:t>Save the Children is committed to preventing acts of bribery and corruption through the following means:</w:t>
      </w:r>
    </w:p>
    <w:p w14:paraId="2183708F" w14:textId="77777777" w:rsidR="008E74D0" w:rsidRPr="006B3793" w:rsidRDefault="008E74D0" w:rsidP="008E74D0">
      <w:pPr>
        <w:spacing w:beforeAutospacing="1" w:afterAutospacing="1" w:line="240" w:lineRule="auto"/>
        <w:rPr>
          <w:rFonts w:cs="Arial"/>
        </w:rPr>
      </w:pPr>
      <w:r w:rsidRPr="006B3793">
        <w:rPr>
          <w:rFonts w:cs="Arial"/>
          <w:b/>
          <w:bCs/>
          <w:color w:val="000000"/>
        </w:rPr>
        <w:t xml:space="preserve">Awareness: </w:t>
      </w:r>
      <w:r w:rsidRPr="006B3793">
        <w:rPr>
          <w:rFonts w:cs="Arial"/>
          <w:color w:val="000000"/>
        </w:rPr>
        <w:t>Ensuring that all staff and those who work with Save the Children are aware of the problem of bribery and corruption.</w:t>
      </w:r>
    </w:p>
    <w:p w14:paraId="4A81DFE3"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 xml:space="preserve">Prevention: </w:t>
      </w:r>
      <w:r w:rsidRPr="006B3793">
        <w:rPr>
          <w:rFonts w:cs="Arial"/>
          <w:color w:val="000000"/>
        </w:rPr>
        <w:t>Ensuring, through awareness and good practice, that staff and those who work with Save the Children minimise the risks of bribery and corruption.</w:t>
      </w:r>
    </w:p>
    <w:p w14:paraId="7376DB4F" w14:textId="77777777" w:rsidR="008E74D0" w:rsidRPr="006B3793" w:rsidRDefault="008E74D0" w:rsidP="008E74D0">
      <w:pPr>
        <w:spacing w:beforeAutospacing="1" w:afterAutospacing="1" w:line="240" w:lineRule="auto"/>
        <w:rPr>
          <w:rFonts w:cs="Arial"/>
          <w:color w:val="000000"/>
        </w:rPr>
      </w:pPr>
      <w:r w:rsidRPr="006B3793">
        <w:rPr>
          <w:rFonts w:cs="Arial"/>
          <w:b/>
          <w:bCs/>
          <w:color w:val="000000"/>
        </w:rPr>
        <w:t>Reporting:</w:t>
      </w:r>
      <w:r w:rsidRPr="006B3793">
        <w:rPr>
          <w:rFonts w:cs="Arial"/>
          <w:color w:val="000000"/>
        </w:rPr>
        <w:t xml:space="preserve"> Ensuring that all staff and those who work with Save the Children are clear on what steps to take where concerns arise regarding allegations of bribery and corruption.</w:t>
      </w:r>
    </w:p>
    <w:p w14:paraId="31C8495B" w14:textId="77777777" w:rsidR="008E74D0" w:rsidRPr="006B3793" w:rsidRDefault="008E74D0" w:rsidP="008E74D0">
      <w:pPr>
        <w:spacing w:beforeAutospacing="1" w:after="0" w:line="240" w:lineRule="auto"/>
        <w:rPr>
          <w:rFonts w:cs="Arial"/>
          <w:color w:val="000000"/>
        </w:rPr>
      </w:pPr>
      <w:r w:rsidRPr="006B3793">
        <w:rPr>
          <w:rFonts w:cs="Arial"/>
          <w:b/>
          <w:bCs/>
          <w:color w:val="000000"/>
        </w:rPr>
        <w:t xml:space="preserve">Responding: </w:t>
      </w:r>
      <w:r w:rsidRPr="006B3793">
        <w:rPr>
          <w:rFonts w:cs="Arial"/>
          <w:color w:val="000000"/>
        </w:rPr>
        <w:t>Ensuring that action is taken to support and protect assets and identifying cases of bribery and corruption.</w:t>
      </w:r>
    </w:p>
    <w:p w14:paraId="6BB2F203" w14:textId="77777777" w:rsidR="008E74D0" w:rsidRPr="006B3793" w:rsidRDefault="008E74D0" w:rsidP="008E74D0">
      <w:pPr>
        <w:spacing w:after="0" w:line="240" w:lineRule="auto"/>
        <w:rPr>
          <w:rFonts w:cs="Arial"/>
          <w:color w:val="000000"/>
        </w:rPr>
      </w:pPr>
    </w:p>
    <w:p w14:paraId="4AFB41A5" w14:textId="77777777" w:rsidR="008E74D0" w:rsidRPr="006B3793" w:rsidRDefault="008E74D0" w:rsidP="008E74D0">
      <w:pPr>
        <w:spacing w:beforeAutospacing="1" w:afterAutospacing="1" w:line="240" w:lineRule="auto"/>
        <w:rPr>
          <w:rFonts w:cs="Arial"/>
          <w:color w:val="000000"/>
        </w:rPr>
      </w:pPr>
      <w:r w:rsidRPr="006B3793">
        <w:rPr>
          <w:rFonts w:cs="Arial"/>
          <w:color w:val="000000"/>
        </w:rPr>
        <w:t>To help you identify cases of bribery and corruption, behaviour which amounts to corruption includes but is not limited to:</w:t>
      </w:r>
    </w:p>
    <w:p w14:paraId="241227CB" w14:textId="77777777" w:rsidR="008E74D0" w:rsidRPr="006B3793" w:rsidRDefault="008E74D0" w:rsidP="00916185">
      <w:pPr>
        <w:numPr>
          <w:ilvl w:val="1"/>
          <w:numId w:val="24"/>
        </w:numPr>
        <w:tabs>
          <w:tab w:val="clear" w:pos="1440"/>
          <w:tab w:val="num" w:pos="442"/>
        </w:tabs>
        <w:spacing w:before="0" w:after="0" w:line="240" w:lineRule="auto"/>
        <w:ind w:left="222" w:firstLine="0"/>
        <w:rPr>
          <w:rFonts w:cs="Arial"/>
          <w:color w:val="000000"/>
        </w:rPr>
      </w:pPr>
      <w:r w:rsidRPr="006B3793">
        <w:rPr>
          <w:rFonts w:cs="Arial"/>
          <w:color w:val="000000"/>
          <w:u w:val="single"/>
        </w:rPr>
        <w:t>Paying or Offering a Bribe</w:t>
      </w:r>
      <w:r w:rsidRPr="006B3793">
        <w:rPr>
          <w:rFonts w:cs="Arial"/>
          <w:color w:val="000000"/>
        </w:rPr>
        <w:t xml:space="preserve"> – where a person improperly offers, gives or promises any form of material benefit or other advantage, whether in cash or in kind, to another in order to influence their conduct in any way.</w:t>
      </w:r>
    </w:p>
    <w:p w14:paraId="678D49D8" w14:textId="77777777" w:rsidR="008E74D0" w:rsidRPr="006B3793" w:rsidRDefault="008E74D0" w:rsidP="008E74D0">
      <w:pPr>
        <w:spacing w:after="0"/>
        <w:ind w:left="234"/>
        <w:rPr>
          <w:rFonts w:cs="Arial"/>
          <w:color w:val="000000"/>
          <w:sz w:val="12"/>
          <w:szCs w:val="12"/>
        </w:rPr>
      </w:pPr>
    </w:p>
    <w:p w14:paraId="3256DF07" w14:textId="77777777" w:rsidR="008E74D0" w:rsidRPr="006B3793" w:rsidRDefault="008E74D0" w:rsidP="00916185">
      <w:pPr>
        <w:numPr>
          <w:ilvl w:val="1"/>
          <w:numId w:val="24"/>
        </w:numPr>
        <w:tabs>
          <w:tab w:val="clear" w:pos="1440"/>
          <w:tab w:val="num" w:pos="442"/>
        </w:tabs>
        <w:spacing w:before="0" w:after="0" w:line="240" w:lineRule="auto"/>
        <w:ind w:left="222" w:firstLine="0"/>
        <w:rPr>
          <w:rFonts w:cs="Arial"/>
          <w:color w:val="000000"/>
        </w:rPr>
      </w:pPr>
      <w:r w:rsidRPr="006B3793">
        <w:rPr>
          <w:rFonts w:cs="Arial"/>
          <w:color w:val="000000"/>
          <w:u w:val="single"/>
        </w:rPr>
        <w:t xml:space="preserve"> Receiving or Requesting a Bribe</w:t>
      </w:r>
      <w:r w:rsidRPr="006B3793">
        <w:rPr>
          <w:rFonts w:cs="Arial"/>
          <w:color w:val="000000"/>
        </w:rPr>
        <w:t xml:space="preserve"> – where a person improperly requests, agrees to receive or accepts any form of material benefit or other advantage, whether in cash or in kind, which influences or is designed to influence the individual’s conduct in any way.</w:t>
      </w:r>
    </w:p>
    <w:p w14:paraId="49B6D72D" w14:textId="77777777" w:rsidR="008E74D0" w:rsidRPr="006B3793" w:rsidRDefault="008E74D0" w:rsidP="008E74D0">
      <w:pPr>
        <w:spacing w:after="0"/>
        <w:ind w:left="234"/>
        <w:rPr>
          <w:rFonts w:cs="Arial"/>
          <w:color w:val="000000"/>
          <w:sz w:val="12"/>
          <w:szCs w:val="12"/>
        </w:rPr>
      </w:pPr>
    </w:p>
    <w:p w14:paraId="0669A5B4" w14:textId="77777777" w:rsidR="008E74D0" w:rsidRPr="006B3793" w:rsidRDefault="008E74D0" w:rsidP="00916185">
      <w:pPr>
        <w:numPr>
          <w:ilvl w:val="1"/>
          <w:numId w:val="24"/>
        </w:numPr>
        <w:tabs>
          <w:tab w:val="clear" w:pos="1440"/>
          <w:tab w:val="num" w:pos="442"/>
        </w:tabs>
        <w:spacing w:before="0" w:after="0" w:line="240" w:lineRule="auto"/>
        <w:ind w:left="222" w:firstLine="0"/>
        <w:rPr>
          <w:rFonts w:cs="Arial"/>
          <w:color w:val="000000"/>
        </w:rPr>
      </w:pPr>
      <w:r w:rsidRPr="006B3793">
        <w:rPr>
          <w:rFonts w:cs="Arial"/>
          <w:color w:val="000000"/>
          <w:u w:val="single"/>
        </w:rPr>
        <w:t xml:space="preserve"> Receiving or Paying a so-called ‘Grease’ or ‘Facilitation’ payment</w:t>
      </w:r>
      <w:r w:rsidRPr="006B3793">
        <w:rPr>
          <w:rFonts w:cs="Arial"/>
          <w:color w:val="000000"/>
        </w:rPr>
        <w:t xml:space="preserve"> – where a person improperly receives something of value from another party for performing a service or other action that they were required by their employment to do anyway.</w:t>
      </w:r>
    </w:p>
    <w:p w14:paraId="1E06A164" w14:textId="77777777" w:rsidR="008E74D0" w:rsidRPr="006B3793" w:rsidRDefault="008E74D0" w:rsidP="008E74D0">
      <w:pPr>
        <w:spacing w:after="0"/>
        <w:ind w:left="234"/>
        <w:rPr>
          <w:rFonts w:cs="Arial"/>
          <w:color w:val="000000"/>
          <w:sz w:val="12"/>
          <w:szCs w:val="12"/>
        </w:rPr>
      </w:pPr>
    </w:p>
    <w:p w14:paraId="7F6A393D" w14:textId="77777777" w:rsidR="008E74D0" w:rsidRPr="006B3793" w:rsidRDefault="008E74D0" w:rsidP="00916185">
      <w:pPr>
        <w:numPr>
          <w:ilvl w:val="1"/>
          <w:numId w:val="24"/>
        </w:numPr>
        <w:tabs>
          <w:tab w:val="clear" w:pos="1440"/>
          <w:tab w:val="num" w:pos="442"/>
        </w:tabs>
        <w:spacing w:before="0" w:after="0" w:line="240" w:lineRule="auto"/>
        <w:ind w:left="222" w:firstLine="0"/>
        <w:rPr>
          <w:rFonts w:cs="Arial"/>
          <w:color w:val="000000"/>
        </w:rPr>
      </w:pPr>
      <w:r w:rsidRPr="006B3793">
        <w:rPr>
          <w:rFonts w:cs="Arial"/>
          <w:color w:val="000000"/>
          <w:u w:val="single"/>
        </w:rPr>
        <w:t xml:space="preserve"> Nepotism or Patronage</w:t>
      </w:r>
      <w:r w:rsidRPr="006B3793">
        <w:rPr>
          <w:rFonts w:cs="Arial"/>
          <w:color w:val="000000"/>
        </w:rPr>
        <w:t xml:space="preserve"> – where a person improperly uses their employment to favour or materially benefit friends, relatives or other associates in some way. For example, through the awarding of contracts or other material advantages.</w:t>
      </w:r>
    </w:p>
    <w:p w14:paraId="2922D70B" w14:textId="77777777" w:rsidR="008E74D0" w:rsidRPr="006B3793" w:rsidRDefault="008E74D0" w:rsidP="008E74D0">
      <w:pPr>
        <w:spacing w:after="0"/>
        <w:ind w:left="234"/>
        <w:rPr>
          <w:rFonts w:cs="Arial"/>
          <w:color w:val="000000"/>
          <w:sz w:val="12"/>
          <w:szCs w:val="12"/>
        </w:rPr>
      </w:pPr>
    </w:p>
    <w:p w14:paraId="38A07A78" w14:textId="77777777" w:rsidR="008E74D0" w:rsidRPr="006B3793" w:rsidRDefault="008E74D0" w:rsidP="00916185">
      <w:pPr>
        <w:numPr>
          <w:ilvl w:val="1"/>
          <w:numId w:val="24"/>
        </w:numPr>
        <w:tabs>
          <w:tab w:val="clear" w:pos="1440"/>
          <w:tab w:val="num" w:pos="442"/>
        </w:tabs>
        <w:spacing w:before="0" w:after="0" w:line="240" w:lineRule="auto"/>
        <w:ind w:left="222" w:firstLine="0"/>
        <w:rPr>
          <w:rFonts w:cs="Arial"/>
          <w:color w:val="000000"/>
        </w:rPr>
      </w:pPr>
      <w:r w:rsidRPr="006B3793">
        <w:rPr>
          <w:rFonts w:cs="Arial"/>
          <w:color w:val="000000"/>
          <w:u w:val="single"/>
        </w:rPr>
        <w:t xml:space="preserve"> Embezzlement</w:t>
      </w:r>
      <w:r w:rsidRPr="006B3793">
        <w:rPr>
          <w:rFonts w:cs="Arial"/>
          <w:color w:val="000000"/>
        </w:rPr>
        <w:t xml:space="preserve"> - where a person improperly uses funds, property, resources or other assets that belong to an organisation or individual. </w:t>
      </w:r>
    </w:p>
    <w:p w14:paraId="7F870D47" w14:textId="77777777" w:rsidR="008E74D0" w:rsidRPr="006B3793" w:rsidRDefault="008E74D0" w:rsidP="008E74D0">
      <w:pPr>
        <w:spacing w:after="0"/>
        <w:ind w:left="234"/>
        <w:rPr>
          <w:rFonts w:cs="Arial"/>
          <w:color w:val="000000"/>
          <w:sz w:val="12"/>
          <w:szCs w:val="12"/>
        </w:rPr>
      </w:pPr>
    </w:p>
    <w:p w14:paraId="7B156C21" w14:textId="77777777" w:rsidR="008E74D0" w:rsidRPr="006B3793" w:rsidRDefault="008E74D0" w:rsidP="00916185">
      <w:pPr>
        <w:numPr>
          <w:ilvl w:val="1"/>
          <w:numId w:val="24"/>
        </w:numPr>
        <w:tabs>
          <w:tab w:val="clear" w:pos="1440"/>
          <w:tab w:val="num" w:pos="442"/>
        </w:tabs>
        <w:spacing w:before="0" w:after="0" w:line="240" w:lineRule="auto"/>
        <w:ind w:left="222" w:firstLine="0"/>
        <w:rPr>
          <w:rFonts w:cs="Arial"/>
          <w:color w:val="000000"/>
        </w:rPr>
      </w:pPr>
      <w:r w:rsidRPr="006B3793">
        <w:rPr>
          <w:rFonts w:cs="Arial"/>
          <w:color w:val="000000"/>
          <w:u w:val="single"/>
        </w:rPr>
        <w:t>Receiving a so-called ‘Kickback’ Payment</w:t>
      </w:r>
      <w:r w:rsidRPr="006B3793">
        <w:rPr>
          <w:rFonts w:cs="Arial"/>
          <w:color w:val="000000"/>
        </w:rPr>
        <w:t xml:space="preserve"> – where a person improperly receives a share of funds, a commission, material benefit or other advantage from a supplier as a result of their involvement in a corrupt bid or tender process.</w:t>
      </w:r>
    </w:p>
    <w:p w14:paraId="7FE21A42" w14:textId="77777777" w:rsidR="008E74D0" w:rsidRPr="006B3793" w:rsidRDefault="008E74D0" w:rsidP="008E74D0">
      <w:pPr>
        <w:spacing w:after="0"/>
        <w:ind w:left="234"/>
        <w:rPr>
          <w:rFonts w:cs="Arial"/>
          <w:color w:val="000000"/>
          <w:sz w:val="12"/>
          <w:szCs w:val="12"/>
        </w:rPr>
      </w:pPr>
    </w:p>
    <w:p w14:paraId="201641F3" w14:textId="77777777" w:rsidR="008E74D0" w:rsidRPr="006B3793" w:rsidRDefault="008E74D0" w:rsidP="00916185">
      <w:pPr>
        <w:numPr>
          <w:ilvl w:val="1"/>
          <w:numId w:val="24"/>
        </w:numPr>
        <w:tabs>
          <w:tab w:val="clear" w:pos="1440"/>
          <w:tab w:val="num" w:pos="442"/>
        </w:tabs>
        <w:spacing w:before="0" w:after="0" w:line="240" w:lineRule="auto"/>
        <w:ind w:left="222" w:firstLine="0"/>
        <w:rPr>
          <w:rFonts w:cs="Arial"/>
          <w:color w:val="000000"/>
        </w:rPr>
      </w:pPr>
      <w:r w:rsidRPr="006B3793">
        <w:rPr>
          <w:rFonts w:cs="Arial"/>
          <w:color w:val="000000"/>
          <w:u w:val="single"/>
        </w:rPr>
        <w:t xml:space="preserve"> Collusion</w:t>
      </w:r>
      <w:r w:rsidRPr="006B3793">
        <w:rPr>
          <w:rFonts w:cs="Arial"/>
          <w:color w:val="000000"/>
        </w:rPr>
        <w:t xml:space="preserve"> – where a person improperly colludes with others to circumvent, undermine or otherwise ignore rules, policies or guidance. </w:t>
      </w:r>
    </w:p>
    <w:p w14:paraId="10ECD761" w14:textId="77777777" w:rsidR="008E74D0" w:rsidRPr="006B3793" w:rsidRDefault="008E74D0" w:rsidP="008E74D0">
      <w:pPr>
        <w:spacing w:after="0"/>
        <w:ind w:left="234"/>
        <w:rPr>
          <w:rFonts w:cs="Arial"/>
          <w:color w:val="000000"/>
          <w:sz w:val="12"/>
          <w:szCs w:val="12"/>
        </w:rPr>
      </w:pPr>
    </w:p>
    <w:p w14:paraId="690F5E61" w14:textId="77777777" w:rsidR="008E74D0" w:rsidRPr="006B3793" w:rsidRDefault="008E74D0" w:rsidP="00916185">
      <w:pPr>
        <w:numPr>
          <w:ilvl w:val="1"/>
          <w:numId w:val="24"/>
        </w:numPr>
        <w:tabs>
          <w:tab w:val="clear" w:pos="1440"/>
          <w:tab w:val="num" w:pos="442"/>
        </w:tabs>
        <w:spacing w:before="0" w:after="0" w:line="240" w:lineRule="auto"/>
        <w:ind w:left="222" w:firstLine="0"/>
        <w:rPr>
          <w:rFonts w:cs="Arial"/>
          <w:color w:val="000000"/>
        </w:rPr>
      </w:pPr>
      <w:r w:rsidRPr="006B3793">
        <w:rPr>
          <w:rFonts w:cs="Arial"/>
          <w:color w:val="000000"/>
          <w:u w:val="single"/>
        </w:rPr>
        <w:t xml:space="preserve"> Abuse of a Position of Trust</w:t>
      </w:r>
      <w:r w:rsidRPr="006B3793">
        <w:rPr>
          <w:rFonts w:cs="Arial"/>
          <w:color w:val="000000"/>
        </w:rPr>
        <w:t xml:space="preserve"> – where a person improperly uses their position within their organisation to materially benefit themselves or any other party.</w:t>
      </w:r>
    </w:p>
    <w:p w14:paraId="0DA4ADA5" w14:textId="77777777" w:rsidR="008E74D0" w:rsidRPr="006B3793" w:rsidRDefault="008E74D0" w:rsidP="008E74D0">
      <w:pPr>
        <w:spacing w:after="0" w:line="240" w:lineRule="auto"/>
        <w:rPr>
          <w:rFonts w:cs="Arial"/>
          <w:color w:val="000000"/>
        </w:rPr>
      </w:pPr>
    </w:p>
    <w:p w14:paraId="01A656D5" w14:textId="77777777" w:rsidR="008E74D0" w:rsidRPr="006B3793" w:rsidRDefault="008E74D0" w:rsidP="008E74D0">
      <w:pPr>
        <w:spacing w:beforeAutospacing="1" w:afterAutospacing="1" w:line="240" w:lineRule="auto"/>
        <w:rPr>
          <w:rFonts w:cs="Arial"/>
        </w:rPr>
      </w:pPr>
      <w:r w:rsidRPr="006B3793">
        <w:rPr>
          <w:rFonts w:cs="Arial"/>
          <w:color w:val="000000"/>
        </w:rPr>
        <w:t xml:space="preserve">In order that the above standards of reporting and responding are met, </w:t>
      </w:r>
      <w:r w:rsidRPr="006B3793">
        <w:rPr>
          <w:rFonts w:cs="Arial"/>
          <w:b/>
          <w:bCs/>
          <w:color w:val="000000"/>
        </w:rPr>
        <w:t>this is what is expected of you</w:t>
      </w:r>
      <w:r w:rsidRPr="006B3793">
        <w:rPr>
          <w:rFonts w:cs="Arial"/>
          <w:color w:val="000000"/>
        </w:rPr>
        <w:t>:</w:t>
      </w:r>
    </w:p>
    <w:p w14:paraId="655DCC38" w14:textId="77777777" w:rsidR="008E74D0" w:rsidRPr="00424518" w:rsidRDefault="008E74D0" w:rsidP="008E74D0">
      <w:pPr>
        <w:spacing w:beforeAutospacing="1" w:afterAutospacing="1" w:line="240" w:lineRule="auto"/>
        <w:rPr>
          <w:rFonts w:cs="Arial"/>
        </w:rPr>
      </w:pPr>
      <w:r w:rsidRPr="006B3793">
        <w:rPr>
          <w:rFonts w:cs="Arial"/>
          <w:color w:val="000000"/>
        </w:rPr>
        <w:t xml:space="preserve">You </w:t>
      </w:r>
      <w:r w:rsidRPr="00424518">
        <w:rPr>
          <w:rFonts w:cs="Arial"/>
        </w:rPr>
        <w:t xml:space="preserve">have a duty to protect the assets of </w:t>
      </w:r>
      <w:r w:rsidRPr="006B3793">
        <w:rPr>
          <w:rFonts w:cs="Arial"/>
          <w:color w:val="000000"/>
        </w:rPr>
        <w:t>Save the Children</w:t>
      </w:r>
      <w:r w:rsidRPr="00424518">
        <w:rPr>
          <w:rFonts w:cs="Arial"/>
        </w:rPr>
        <w:t xml:space="preserve"> from any form of corruption. Furthermore, you must immediately report any suspicion of bribery or corruption to the Save the Children senior management team or Country Director and not to anyone else. Failure to report will be treated as serious and may result in termination of any agreement with Save the Children.</w:t>
      </w:r>
    </w:p>
    <w:p w14:paraId="5A706BF1" w14:textId="77777777" w:rsidR="008E74D0" w:rsidRPr="006B3793" w:rsidRDefault="008E74D0" w:rsidP="008E74D0">
      <w:pPr>
        <w:spacing w:beforeAutospacing="1" w:afterAutospacing="1" w:line="240" w:lineRule="auto"/>
        <w:rPr>
          <w:rFonts w:cs="Arial"/>
        </w:rPr>
      </w:pPr>
      <w:r w:rsidRPr="006B3793">
        <w:rPr>
          <w:rFonts w:cs="Arial"/>
          <w:color w:val="000000"/>
        </w:rPr>
        <w:t>You are obliged to:-</w:t>
      </w:r>
    </w:p>
    <w:p w14:paraId="25E9DB90" w14:textId="77777777" w:rsidR="008E74D0" w:rsidRPr="006B3793" w:rsidRDefault="008E74D0" w:rsidP="00916185">
      <w:pPr>
        <w:numPr>
          <w:ilvl w:val="0"/>
          <w:numId w:val="25"/>
        </w:numPr>
        <w:spacing w:before="0" w:beforeAutospacing="1" w:afterAutospacing="1" w:line="240" w:lineRule="auto"/>
        <w:rPr>
          <w:rFonts w:cs="Arial"/>
        </w:rPr>
      </w:pPr>
      <w:r w:rsidRPr="006B3793">
        <w:rPr>
          <w:rFonts w:cs="Arial"/>
          <w:color w:val="000000"/>
        </w:rPr>
        <w:t>act quickly and get help</w:t>
      </w:r>
      <w:r w:rsidRPr="006B3793">
        <w:rPr>
          <w:rFonts w:cs="Arial"/>
        </w:rPr>
        <w:t xml:space="preserve"> </w:t>
      </w:r>
    </w:p>
    <w:p w14:paraId="1798E314" w14:textId="77777777" w:rsidR="008E74D0" w:rsidRPr="006B3793" w:rsidRDefault="008E74D0" w:rsidP="00916185">
      <w:pPr>
        <w:numPr>
          <w:ilvl w:val="0"/>
          <w:numId w:val="26"/>
        </w:numPr>
        <w:spacing w:before="0" w:beforeAutospacing="1" w:afterAutospacing="1" w:line="240" w:lineRule="auto"/>
        <w:rPr>
          <w:rFonts w:cs="Arial"/>
        </w:rPr>
      </w:pPr>
      <w:r w:rsidRPr="006B3793">
        <w:rPr>
          <w:rFonts w:cs="Arial"/>
          <w:color w:val="000000"/>
        </w:rPr>
        <w:t>encourage your own staff to report on bribery and corruption</w:t>
      </w:r>
    </w:p>
    <w:p w14:paraId="5F4C3FD8" w14:textId="77777777" w:rsidR="008E74D0" w:rsidRPr="006B3793" w:rsidRDefault="008E74D0" w:rsidP="00916185">
      <w:pPr>
        <w:numPr>
          <w:ilvl w:val="0"/>
          <w:numId w:val="27"/>
        </w:numPr>
        <w:spacing w:before="0" w:beforeAutospacing="1" w:afterAutospacing="1" w:line="240" w:lineRule="auto"/>
        <w:rPr>
          <w:rFonts w:cs="Arial"/>
        </w:rPr>
      </w:pPr>
      <w:r w:rsidRPr="006B3793">
        <w:rPr>
          <w:rFonts w:cs="Arial"/>
          <w:color w:val="000000"/>
        </w:rPr>
        <w:t>contact the Save the Children senior management team or Country Director with your concerns immediately (or their senior manager if necessary)</w:t>
      </w:r>
      <w:r w:rsidRPr="006B3793">
        <w:rPr>
          <w:rFonts w:cs="Arial"/>
        </w:rPr>
        <w:t xml:space="preserve"> </w:t>
      </w:r>
    </w:p>
    <w:p w14:paraId="0B3A298C" w14:textId="77777777" w:rsidR="008E74D0" w:rsidRPr="006B3793" w:rsidRDefault="008E74D0" w:rsidP="00916185">
      <w:pPr>
        <w:numPr>
          <w:ilvl w:val="0"/>
          <w:numId w:val="28"/>
        </w:numPr>
        <w:spacing w:before="0" w:beforeAutospacing="1" w:afterAutospacing="1" w:line="240" w:lineRule="auto"/>
        <w:rPr>
          <w:rFonts w:cs="Arial"/>
        </w:rPr>
      </w:pPr>
      <w:r w:rsidRPr="006B3793">
        <w:rPr>
          <w:rFonts w:cs="Arial"/>
          <w:color w:val="000000"/>
        </w:rPr>
        <w:t>keep any information confidential to you and the manager.</w:t>
      </w:r>
      <w:r w:rsidRPr="006B3793">
        <w:rPr>
          <w:rFonts w:cs="Arial"/>
        </w:rPr>
        <w:t xml:space="preserve"> </w:t>
      </w:r>
    </w:p>
    <w:p w14:paraId="51589ECC" w14:textId="77777777" w:rsidR="008E74D0" w:rsidRPr="00424518" w:rsidRDefault="008E74D0" w:rsidP="008E74D0">
      <w:pPr>
        <w:spacing w:after="0"/>
        <w:rPr>
          <w:rFonts w:cs="Arial"/>
        </w:rPr>
      </w:pPr>
      <w:r w:rsidRPr="00424518">
        <w:rPr>
          <w:rFonts w:cs="Arial"/>
        </w:rPr>
        <w:t>Attempted corruption is as serious as the actual acts and will be treated in the same way under this policy.</w:t>
      </w:r>
    </w:p>
    <w:p w14:paraId="4FD0E820" w14:textId="77777777" w:rsidR="008E74D0" w:rsidRPr="00424518" w:rsidRDefault="008E74D0" w:rsidP="008E74D0">
      <w:pPr>
        <w:spacing w:after="0"/>
        <w:rPr>
          <w:rFonts w:cs="Arial"/>
        </w:rPr>
      </w:pPr>
    </w:p>
    <w:p w14:paraId="1C6602AC" w14:textId="77777777" w:rsidR="008E74D0" w:rsidRDefault="008E74D0" w:rsidP="008E74D0">
      <w:pPr>
        <w:rPr>
          <w:rFonts w:cs="Arial"/>
          <w:color w:val="000000"/>
        </w:rPr>
      </w:pPr>
      <w:r w:rsidRPr="006B3793">
        <w:rPr>
          <w:rFonts w:cs="Arial"/>
          <w:color w:val="000000"/>
        </w:rPr>
        <w:t>If you want to know more about the Anti-Bribery and Corruption Policy then please contact your Save the Children representative.</w:t>
      </w:r>
    </w:p>
    <w:p w14:paraId="10813B4E" w14:textId="77777777" w:rsidR="008E74D0" w:rsidRDefault="008E74D0" w:rsidP="008E74D0">
      <w:pPr>
        <w:rPr>
          <w:rFonts w:cs="Arial"/>
          <w:color w:val="000000"/>
        </w:rPr>
      </w:pPr>
    </w:p>
    <w:p w14:paraId="48CCE95D" w14:textId="77777777" w:rsidR="008E74D0" w:rsidRDefault="008E74D0" w:rsidP="008E74D0">
      <w:pPr>
        <w:rPr>
          <w:rFonts w:cs="Arial"/>
          <w:color w:val="000000"/>
        </w:rPr>
      </w:pPr>
    </w:p>
    <w:p w14:paraId="7821804E" w14:textId="77777777" w:rsidR="008E74D0" w:rsidRDefault="008E74D0" w:rsidP="008E74D0">
      <w:pPr>
        <w:rPr>
          <w:rFonts w:cs="Arial"/>
          <w:color w:val="000000"/>
        </w:rPr>
      </w:pPr>
    </w:p>
    <w:p w14:paraId="38442347" w14:textId="77777777" w:rsidR="008E74D0" w:rsidRDefault="008E74D0" w:rsidP="008E74D0">
      <w:pPr>
        <w:rPr>
          <w:rFonts w:cs="Arial"/>
          <w:color w:val="000000"/>
        </w:rPr>
      </w:pPr>
    </w:p>
    <w:p w14:paraId="290A26D9" w14:textId="77777777" w:rsidR="008E74D0" w:rsidRDefault="008E74D0" w:rsidP="008E74D0">
      <w:pPr>
        <w:rPr>
          <w:rFonts w:cs="Arial"/>
          <w:color w:val="000000"/>
        </w:rPr>
      </w:pPr>
    </w:p>
    <w:p w14:paraId="05811453" w14:textId="77777777" w:rsidR="008E74D0" w:rsidRDefault="008E74D0" w:rsidP="008E74D0">
      <w:pPr>
        <w:rPr>
          <w:rFonts w:cs="Arial"/>
          <w:color w:val="000000"/>
        </w:rPr>
      </w:pPr>
    </w:p>
    <w:p w14:paraId="43F55E30" w14:textId="77777777" w:rsidR="008E74D0" w:rsidRDefault="008E74D0" w:rsidP="008E74D0">
      <w:pPr>
        <w:rPr>
          <w:rFonts w:cs="Arial"/>
          <w:color w:val="000000"/>
        </w:rPr>
      </w:pPr>
    </w:p>
    <w:p w14:paraId="372B2D75" w14:textId="77777777" w:rsidR="008E74D0" w:rsidRDefault="008E74D0" w:rsidP="008E74D0">
      <w:pPr>
        <w:rPr>
          <w:rFonts w:cs="Arial"/>
          <w:color w:val="000000"/>
        </w:rPr>
      </w:pPr>
    </w:p>
    <w:p w14:paraId="0E7BA910" w14:textId="77777777" w:rsidR="008E74D0" w:rsidRDefault="008E74D0" w:rsidP="008E74D0">
      <w:pPr>
        <w:rPr>
          <w:rFonts w:cs="Arial"/>
          <w:color w:val="000000"/>
        </w:rPr>
      </w:pPr>
    </w:p>
    <w:p w14:paraId="39119032" w14:textId="77777777" w:rsidR="008E74D0" w:rsidRDefault="008E74D0" w:rsidP="008E74D0">
      <w:pPr>
        <w:rPr>
          <w:rFonts w:cs="Arial"/>
          <w:color w:val="000000"/>
        </w:rPr>
      </w:pPr>
    </w:p>
    <w:p w14:paraId="71D5AFA5" w14:textId="77777777" w:rsidR="008E74D0" w:rsidRDefault="008E74D0" w:rsidP="008E74D0">
      <w:pPr>
        <w:rPr>
          <w:rFonts w:cs="Arial"/>
          <w:color w:val="000000"/>
        </w:rPr>
      </w:pPr>
    </w:p>
    <w:p w14:paraId="2DC032D8" w14:textId="77777777" w:rsidR="008E74D0" w:rsidRDefault="008E74D0" w:rsidP="008E74D0">
      <w:pPr>
        <w:rPr>
          <w:rFonts w:cs="Arial"/>
          <w:color w:val="000000"/>
        </w:rPr>
      </w:pPr>
    </w:p>
    <w:p w14:paraId="416B6382" w14:textId="77777777" w:rsidR="008E74D0" w:rsidRDefault="008E74D0" w:rsidP="008E74D0">
      <w:pPr>
        <w:rPr>
          <w:rFonts w:cs="Arial"/>
          <w:color w:val="000000"/>
        </w:rPr>
      </w:pPr>
    </w:p>
    <w:p w14:paraId="4FD5404D" w14:textId="77777777" w:rsidR="008E74D0" w:rsidRDefault="008E74D0" w:rsidP="008E74D0">
      <w:pPr>
        <w:rPr>
          <w:rFonts w:cs="Arial"/>
          <w:color w:val="000000"/>
        </w:rPr>
      </w:pPr>
    </w:p>
    <w:p w14:paraId="4310AE27" w14:textId="77777777" w:rsidR="008E74D0" w:rsidRDefault="008E74D0" w:rsidP="008E74D0">
      <w:pPr>
        <w:rPr>
          <w:rFonts w:cs="Arial"/>
          <w:color w:val="000000"/>
        </w:rPr>
      </w:pPr>
    </w:p>
    <w:p w14:paraId="71F5E262" w14:textId="77777777" w:rsidR="008E74D0" w:rsidRDefault="008E74D0" w:rsidP="00CC6966">
      <w:pPr>
        <w:rPr>
          <w:rFonts w:cs="Arial"/>
          <w:color w:val="000000"/>
        </w:rPr>
      </w:pPr>
    </w:p>
    <w:p w14:paraId="00FAD01A" w14:textId="77777777" w:rsidR="00CC6966" w:rsidRPr="00CC6966" w:rsidRDefault="00CC6966" w:rsidP="00CC6966">
      <w:pPr>
        <w:rPr>
          <w:rFonts w:cs="Arial"/>
          <w:color w:val="000000"/>
        </w:rPr>
      </w:pPr>
    </w:p>
    <w:p w14:paraId="310E2AB8" w14:textId="77777777" w:rsidR="008E74D0" w:rsidRPr="00875CB1" w:rsidRDefault="008E74D0" w:rsidP="004141C0">
      <w:pPr>
        <w:pStyle w:val="Heading2"/>
        <w:jc w:val="center"/>
        <w:rPr>
          <w:rFonts w:asciiTheme="minorHAnsi" w:hAnsiTheme="minorHAnsi"/>
          <w:b w:val="0"/>
          <w:color w:val="auto"/>
          <w:sz w:val="24"/>
        </w:rPr>
      </w:pPr>
      <w:r w:rsidRPr="00875CB1">
        <w:rPr>
          <w:rFonts w:asciiTheme="minorHAnsi" w:hAnsiTheme="minorHAnsi"/>
          <w:color w:val="auto"/>
          <w:sz w:val="24"/>
        </w:rPr>
        <w:t xml:space="preserve">APPENDIX </w:t>
      </w:r>
      <w:r w:rsidR="004141C0">
        <w:rPr>
          <w:rFonts w:asciiTheme="minorHAnsi" w:hAnsiTheme="minorHAnsi"/>
          <w:color w:val="auto"/>
          <w:sz w:val="24"/>
        </w:rPr>
        <w:t>3</w:t>
      </w:r>
      <w:r w:rsidRPr="00875CB1">
        <w:rPr>
          <w:rFonts w:asciiTheme="minorHAnsi" w:hAnsiTheme="minorHAnsi"/>
          <w:color w:val="auto"/>
          <w:sz w:val="24"/>
        </w:rPr>
        <w:t xml:space="preserve"> – SAVE THE CHILDRENS HUMAN TRAFFICKING &amp; MODERN SLAVERY POLICY</w:t>
      </w:r>
    </w:p>
    <w:p w14:paraId="0789B44F" w14:textId="77777777" w:rsidR="008E74D0" w:rsidRDefault="008E74D0" w:rsidP="008E74D0"/>
    <w:p w14:paraId="48D6E30C" w14:textId="77777777" w:rsidR="008E74D0" w:rsidRPr="006B3793" w:rsidRDefault="008E74D0" w:rsidP="008E74D0">
      <w:pPr>
        <w:spacing w:beforeAutospacing="1" w:afterAutospacing="1"/>
        <w:rPr>
          <w:rFonts w:cs="Arial"/>
        </w:rPr>
      </w:pPr>
      <w:r w:rsidRPr="006B3793">
        <w:rPr>
          <w:rFonts w:cs="Arial"/>
          <w:b/>
          <w:bCs/>
        </w:rPr>
        <w:t>1.</w:t>
      </w:r>
      <w:r w:rsidRPr="006B3793">
        <w:rPr>
          <w:rFonts w:cs="Arial"/>
          <w:b/>
          <w:bCs/>
        </w:rPr>
        <w:tab/>
        <w:t>Our values and principles</w:t>
      </w:r>
    </w:p>
    <w:p w14:paraId="76D12939" w14:textId="77777777" w:rsidR="008E74D0" w:rsidRPr="006B3793" w:rsidRDefault="008E74D0" w:rsidP="008E74D0">
      <w:pPr>
        <w:spacing w:beforeAutospacing="1" w:afterAutospacing="1"/>
        <w:rPr>
          <w:rFonts w:cs="Arial"/>
          <w:i/>
        </w:rPr>
      </w:pPr>
      <w:r w:rsidRPr="006B3793">
        <w:rPr>
          <w:rFonts w:cs="Arial"/>
          <w:i/>
        </w:rPr>
        <w:t>Save the Children does not allow any partner, supplier, sub-contractor, agent or any individual engaged by Save the Children to engage in human trafficking or modern slavery.</w:t>
      </w:r>
    </w:p>
    <w:p w14:paraId="51275A67" w14:textId="77777777" w:rsidR="008E74D0" w:rsidRPr="006B3793" w:rsidRDefault="008E74D0" w:rsidP="008E74D0">
      <w:pPr>
        <w:spacing w:beforeAutospacing="1" w:afterAutospacing="1"/>
        <w:rPr>
          <w:rFonts w:cs="Arial"/>
          <w:i/>
        </w:rPr>
      </w:pPr>
      <w:r w:rsidRPr="006B3793">
        <w:rPr>
          <w:rFonts w:cs="Arial"/>
          <w:i/>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14:paraId="6DC4146E" w14:textId="77777777" w:rsidR="008E74D0" w:rsidRPr="006B3793" w:rsidRDefault="008E74D0" w:rsidP="008E74D0">
      <w:pPr>
        <w:spacing w:beforeAutospacing="1" w:afterAutospacing="1"/>
        <w:rPr>
          <w:rFonts w:cs="Arial"/>
          <w:b/>
        </w:rPr>
      </w:pPr>
      <w:r w:rsidRPr="006B3793">
        <w:rPr>
          <w:rFonts w:cs="Arial"/>
          <w:b/>
        </w:rPr>
        <w:t>2.</w:t>
      </w:r>
      <w:r w:rsidRPr="006B3793">
        <w:rPr>
          <w:rFonts w:cs="Arial"/>
          <w:b/>
        </w:rPr>
        <w:tab/>
        <w:t>What is human trafficking and modern slavery?</w:t>
      </w:r>
    </w:p>
    <w:p w14:paraId="1650B933" w14:textId="77777777" w:rsidR="008E74D0" w:rsidRPr="006B3793" w:rsidRDefault="008E74D0" w:rsidP="008E74D0">
      <w:pPr>
        <w:pStyle w:val="Level2Number"/>
        <w:numPr>
          <w:ilvl w:val="0"/>
          <w:numId w:val="0"/>
        </w:numPr>
        <w:rPr>
          <w:rFonts w:ascii="Arial" w:hAnsi="Arial" w:cs="Arial"/>
        </w:rPr>
      </w:pPr>
      <w:bookmarkStart w:id="16" w:name="0599120a-3a08-4f54-ada7-e9b796eafe35"/>
      <w:r w:rsidRPr="006B3793">
        <w:rPr>
          <w:rFonts w:ascii="Arial" w:hAnsi="Arial" w:cs="Arial"/>
        </w:rPr>
        <w:t>The Modern Slavery Act (MSA) 2015 covers four activities:</w:t>
      </w:r>
      <w:bookmarkEnd w:id="16"/>
    </w:p>
    <w:tbl>
      <w:tblPr>
        <w:tblW w:w="0" w:type="auto"/>
        <w:tblInd w:w="840" w:type="dxa"/>
        <w:tblLook w:val="04A0" w:firstRow="1" w:lastRow="0" w:firstColumn="1" w:lastColumn="0" w:noHBand="0" w:noVBand="1"/>
      </w:tblPr>
      <w:tblGrid>
        <w:gridCol w:w="2032"/>
        <w:gridCol w:w="6863"/>
      </w:tblGrid>
      <w:tr w:rsidR="008E74D0" w:rsidRPr="006B3793" w14:paraId="60537D58" w14:textId="77777777" w:rsidTr="00197822">
        <w:tc>
          <w:tcPr>
            <w:tcW w:w="0" w:type="auto"/>
            <w:tcBorders>
              <w:top w:val="single" w:sz="2" w:space="0" w:color="auto"/>
              <w:left w:val="single" w:sz="2" w:space="0" w:color="auto"/>
              <w:bottom w:val="single" w:sz="2" w:space="0" w:color="auto"/>
              <w:right w:val="single" w:sz="2" w:space="0" w:color="auto"/>
            </w:tcBorders>
            <w:hideMark/>
          </w:tcPr>
          <w:p w14:paraId="31DD891C" w14:textId="77777777" w:rsidR="008E74D0" w:rsidRPr="006B3793" w:rsidRDefault="008E74D0" w:rsidP="00197822">
            <w:pPr>
              <w:pStyle w:val="BodyText"/>
              <w:rPr>
                <w:rFonts w:cs="Arial"/>
              </w:rPr>
            </w:pPr>
            <w:r w:rsidRPr="006B3793">
              <w:rPr>
                <w:rStyle w:val="Strong"/>
                <w:rFonts w:cs="Arial"/>
              </w:rPr>
              <w:t>Slavery</w:t>
            </w:r>
          </w:p>
        </w:tc>
        <w:tc>
          <w:tcPr>
            <w:tcW w:w="0" w:type="auto"/>
            <w:tcBorders>
              <w:top w:val="single" w:sz="2" w:space="0" w:color="auto"/>
              <w:left w:val="single" w:sz="2" w:space="0" w:color="auto"/>
              <w:bottom w:val="single" w:sz="2" w:space="0" w:color="auto"/>
              <w:right w:val="single" w:sz="2" w:space="0" w:color="auto"/>
            </w:tcBorders>
            <w:hideMark/>
          </w:tcPr>
          <w:p w14:paraId="1AE1B7C3" w14:textId="77777777" w:rsidR="008E74D0" w:rsidRPr="006B3793" w:rsidRDefault="008E74D0" w:rsidP="00197822">
            <w:pPr>
              <w:pStyle w:val="BodyText"/>
              <w:rPr>
                <w:rFonts w:cs="Arial"/>
              </w:rPr>
            </w:pPr>
            <w:r w:rsidRPr="006B3793">
              <w:rPr>
                <w:rFonts w:cs="Arial"/>
              </w:rPr>
              <w:t>Exercising powers of ownership over a person</w:t>
            </w:r>
          </w:p>
        </w:tc>
      </w:tr>
      <w:tr w:rsidR="008E74D0" w:rsidRPr="006B3793" w14:paraId="1DECA3DF" w14:textId="77777777" w:rsidTr="00197822">
        <w:tc>
          <w:tcPr>
            <w:tcW w:w="0" w:type="auto"/>
            <w:tcBorders>
              <w:top w:val="single" w:sz="2" w:space="0" w:color="auto"/>
              <w:left w:val="single" w:sz="2" w:space="0" w:color="auto"/>
              <w:bottom w:val="single" w:sz="2" w:space="0" w:color="auto"/>
              <w:right w:val="single" w:sz="2" w:space="0" w:color="auto"/>
            </w:tcBorders>
            <w:hideMark/>
          </w:tcPr>
          <w:p w14:paraId="7DFC7A13" w14:textId="77777777" w:rsidR="008E74D0" w:rsidRPr="006B3793" w:rsidRDefault="008E74D0" w:rsidP="00197822">
            <w:pPr>
              <w:pStyle w:val="BodyText"/>
              <w:rPr>
                <w:rFonts w:cs="Arial"/>
              </w:rPr>
            </w:pPr>
            <w:r w:rsidRPr="006B3793">
              <w:rPr>
                <w:rStyle w:val="Strong"/>
                <w:rFonts w:cs="Arial"/>
              </w:rPr>
              <w:t>Servitude</w:t>
            </w:r>
          </w:p>
        </w:tc>
        <w:tc>
          <w:tcPr>
            <w:tcW w:w="0" w:type="auto"/>
            <w:tcBorders>
              <w:top w:val="single" w:sz="2" w:space="0" w:color="auto"/>
              <w:left w:val="single" w:sz="2" w:space="0" w:color="auto"/>
              <w:bottom w:val="single" w:sz="2" w:space="0" w:color="auto"/>
              <w:right w:val="single" w:sz="2" w:space="0" w:color="auto"/>
            </w:tcBorders>
            <w:hideMark/>
          </w:tcPr>
          <w:p w14:paraId="59E41453" w14:textId="77777777" w:rsidR="008E74D0" w:rsidRPr="006B3793" w:rsidRDefault="008E74D0" w:rsidP="00197822">
            <w:pPr>
              <w:pStyle w:val="BodyText"/>
              <w:rPr>
                <w:rFonts w:cs="Arial"/>
              </w:rPr>
            </w:pPr>
            <w:r w:rsidRPr="006B3793">
              <w:rPr>
                <w:rFonts w:cs="Arial"/>
              </w:rPr>
              <w:t>The obligation to provide services is imposed by the use of coercion</w:t>
            </w:r>
          </w:p>
        </w:tc>
      </w:tr>
      <w:tr w:rsidR="008E74D0" w:rsidRPr="006B3793" w14:paraId="6E1FECC4" w14:textId="77777777" w:rsidTr="00197822">
        <w:tc>
          <w:tcPr>
            <w:tcW w:w="0" w:type="auto"/>
            <w:tcBorders>
              <w:top w:val="single" w:sz="2" w:space="0" w:color="auto"/>
              <w:left w:val="single" w:sz="2" w:space="0" w:color="auto"/>
              <w:bottom w:val="single" w:sz="2" w:space="0" w:color="auto"/>
              <w:right w:val="single" w:sz="2" w:space="0" w:color="auto"/>
            </w:tcBorders>
            <w:hideMark/>
          </w:tcPr>
          <w:p w14:paraId="1A57752F" w14:textId="77777777" w:rsidR="008E74D0" w:rsidRPr="006B3793" w:rsidRDefault="008E74D0" w:rsidP="00197822">
            <w:pPr>
              <w:pStyle w:val="BodyText"/>
              <w:rPr>
                <w:rFonts w:cs="Arial"/>
              </w:rPr>
            </w:pPr>
            <w:r w:rsidRPr="006B3793">
              <w:rPr>
                <w:rStyle w:val="Strong"/>
                <w:rFonts w:cs="Arial"/>
              </w:rPr>
              <w:t>Forced or compulsory labour</w:t>
            </w:r>
          </w:p>
        </w:tc>
        <w:tc>
          <w:tcPr>
            <w:tcW w:w="0" w:type="auto"/>
            <w:tcBorders>
              <w:top w:val="single" w:sz="2" w:space="0" w:color="auto"/>
              <w:left w:val="single" w:sz="2" w:space="0" w:color="auto"/>
              <w:bottom w:val="single" w:sz="2" w:space="0" w:color="auto"/>
              <w:right w:val="single" w:sz="2" w:space="0" w:color="auto"/>
            </w:tcBorders>
            <w:hideMark/>
          </w:tcPr>
          <w:p w14:paraId="28375761" w14:textId="77777777" w:rsidR="008E74D0" w:rsidRPr="006B3793" w:rsidRDefault="008E74D0" w:rsidP="00197822">
            <w:pPr>
              <w:pStyle w:val="BodyText"/>
              <w:rPr>
                <w:rFonts w:cs="Arial"/>
              </w:rPr>
            </w:pPr>
            <w:r w:rsidRPr="006B3793">
              <w:rPr>
                <w:rFonts w:cs="Arial"/>
              </w:rPr>
              <w:t>Work or services are exacted from a person under the menace of any penalty and for which the person has not offered themselves voluntarily</w:t>
            </w:r>
          </w:p>
        </w:tc>
      </w:tr>
      <w:tr w:rsidR="008E74D0" w:rsidRPr="006B3793" w14:paraId="5BEF5305" w14:textId="77777777" w:rsidTr="00197822">
        <w:tc>
          <w:tcPr>
            <w:tcW w:w="0" w:type="auto"/>
            <w:tcBorders>
              <w:top w:val="single" w:sz="2" w:space="0" w:color="auto"/>
              <w:left w:val="single" w:sz="2" w:space="0" w:color="auto"/>
              <w:bottom w:val="single" w:sz="2" w:space="0" w:color="auto"/>
              <w:right w:val="single" w:sz="2" w:space="0" w:color="auto"/>
            </w:tcBorders>
            <w:hideMark/>
          </w:tcPr>
          <w:p w14:paraId="59CB14CF" w14:textId="77777777" w:rsidR="008E74D0" w:rsidRPr="006B3793" w:rsidRDefault="008E74D0" w:rsidP="00197822">
            <w:pPr>
              <w:pStyle w:val="BodyText"/>
              <w:rPr>
                <w:rFonts w:cs="Arial"/>
              </w:rPr>
            </w:pPr>
            <w:r w:rsidRPr="006B3793">
              <w:rPr>
                <w:rStyle w:val="Strong"/>
                <w:rFonts w:cs="Arial"/>
              </w:rPr>
              <w:t>Human trafficking</w:t>
            </w:r>
          </w:p>
        </w:tc>
        <w:tc>
          <w:tcPr>
            <w:tcW w:w="0" w:type="auto"/>
            <w:tcBorders>
              <w:top w:val="single" w:sz="2" w:space="0" w:color="auto"/>
              <w:left w:val="single" w:sz="2" w:space="0" w:color="auto"/>
              <w:bottom w:val="single" w:sz="2" w:space="0" w:color="auto"/>
              <w:right w:val="single" w:sz="2" w:space="0" w:color="auto"/>
            </w:tcBorders>
            <w:hideMark/>
          </w:tcPr>
          <w:p w14:paraId="5EEA41E8" w14:textId="77777777" w:rsidR="008E74D0" w:rsidRPr="006B3793" w:rsidRDefault="008E74D0" w:rsidP="00197822">
            <w:pPr>
              <w:pStyle w:val="BodyText"/>
              <w:rPr>
                <w:rFonts w:cs="Arial"/>
              </w:rPr>
            </w:pPr>
            <w:r w:rsidRPr="006B3793">
              <w:rPr>
                <w:rFonts w:cs="Arial"/>
              </w:rPr>
              <w:t>Arranging or facilitating the travel of another person with a view to their exploitation</w:t>
            </w:r>
          </w:p>
        </w:tc>
      </w:tr>
    </w:tbl>
    <w:p w14:paraId="0750DCAF" w14:textId="77777777" w:rsidR="008E74D0" w:rsidRPr="006B3793" w:rsidRDefault="008E74D0" w:rsidP="008E74D0">
      <w:pPr>
        <w:rPr>
          <w:rFonts w:cs="Arial"/>
          <w:b/>
        </w:rPr>
      </w:pPr>
    </w:p>
    <w:p w14:paraId="442ECE56" w14:textId="77777777" w:rsidR="008E74D0" w:rsidRPr="006B3793" w:rsidRDefault="008E74D0" w:rsidP="008E74D0">
      <w:pPr>
        <w:rPr>
          <w:rFonts w:cs="Arial"/>
        </w:rPr>
      </w:pPr>
      <w:r w:rsidRPr="006B3793">
        <w:rPr>
          <w:rFonts w:cs="Arial"/>
        </w:rPr>
        <w:t>Modern slavery, including human trafficking,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52AE8BE3" w14:textId="77777777" w:rsidR="008E74D0" w:rsidRPr="006B3793" w:rsidRDefault="008E74D0" w:rsidP="008E74D0">
      <w:pPr>
        <w:rPr>
          <w:rFonts w:cs="Arial"/>
        </w:rPr>
      </w:pPr>
      <w:r w:rsidRPr="006B3793">
        <w:rPr>
          <w:rFonts w:cs="Arial"/>
        </w:rPr>
        <w:t>We are also committed to ensuring there is transparency in our own business and in our approach to tackling modern slavery throughout our supply chains, consistent with our national and international disclosure obligations, and shall comply with all applicable laws, statutes, regulations and codes from time to time in force, including:</w:t>
      </w:r>
    </w:p>
    <w:p w14:paraId="0D396AB8" w14:textId="77777777" w:rsidR="008E74D0" w:rsidRPr="006B3793" w:rsidRDefault="008E74D0" w:rsidP="00916185">
      <w:pPr>
        <w:numPr>
          <w:ilvl w:val="1"/>
          <w:numId w:val="27"/>
        </w:numPr>
        <w:tabs>
          <w:tab w:val="clear" w:pos="1440"/>
          <w:tab w:val="left" w:pos="1418"/>
        </w:tabs>
        <w:spacing w:before="0" w:after="0" w:line="264" w:lineRule="auto"/>
        <w:rPr>
          <w:rFonts w:cs="Arial"/>
        </w:rPr>
      </w:pPr>
      <w:r w:rsidRPr="006B3793">
        <w:rPr>
          <w:rFonts w:cs="Arial"/>
        </w:rPr>
        <w:t>UK Modern Slavery Act 2015 (see above);</w:t>
      </w:r>
    </w:p>
    <w:p w14:paraId="6EBFD3DB" w14:textId="77777777" w:rsidR="008E74D0" w:rsidRPr="006B3793" w:rsidRDefault="008E74D0" w:rsidP="00916185">
      <w:pPr>
        <w:numPr>
          <w:ilvl w:val="1"/>
          <w:numId w:val="27"/>
        </w:numPr>
        <w:tabs>
          <w:tab w:val="clear" w:pos="1440"/>
          <w:tab w:val="left" w:pos="1418"/>
        </w:tabs>
        <w:spacing w:before="0" w:after="0" w:line="264" w:lineRule="auto"/>
        <w:rPr>
          <w:rFonts w:cs="Arial"/>
        </w:rPr>
      </w:pPr>
      <w:r w:rsidRPr="006B3793">
        <w:rPr>
          <w:rFonts w:cs="Arial"/>
        </w:rPr>
        <w:t>US Trafficking Victims Protection Act 2000;</w:t>
      </w:r>
    </w:p>
    <w:p w14:paraId="502F6F8B" w14:textId="77777777" w:rsidR="008E74D0" w:rsidRPr="006B3793" w:rsidRDefault="008E74D0" w:rsidP="00916185">
      <w:pPr>
        <w:numPr>
          <w:ilvl w:val="1"/>
          <w:numId w:val="27"/>
        </w:numPr>
        <w:tabs>
          <w:tab w:val="clear" w:pos="1440"/>
          <w:tab w:val="left" w:pos="1418"/>
        </w:tabs>
        <w:spacing w:before="0" w:after="0" w:line="264" w:lineRule="auto"/>
        <w:rPr>
          <w:rFonts w:cs="Arial"/>
        </w:rPr>
      </w:pPr>
      <w:r w:rsidRPr="006B3793">
        <w:rPr>
          <w:rFonts w:cs="Arial"/>
        </w:rPr>
        <w:t>USAID ADS 303 Mandatory Standard Provision, Trafficking in Persons (July 2015); and</w:t>
      </w:r>
    </w:p>
    <w:p w14:paraId="46D7126B" w14:textId="77777777" w:rsidR="008E74D0" w:rsidRPr="00CC6966" w:rsidRDefault="008E74D0" w:rsidP="00CC6966">
      <w:pPr>
        <w:numPr>
          <w:ilvl w:val="1"/>
          <w:numId w:val="27"/>
        </w:numPr>
        <w:tabs>
          <w:tab w:val="clear" w:pos="1440"/>
          <w:tab w:val="left" w:pos="1418"/>
        </w:tabs>
        <w:spacing w:before="0" w:after="0" w:line="264" w:lineRule="auto"/>
        <w:rPr>
          <w:rFonts w:cs="Arial"/>
        </w:rPr>
      </w:pPr>
      <w:r w:rsidRPr="006B3793">
        <w:rPr>
          <w:rFonts w:cs="Arial"/>
        </w:rPr>
        <w:t>International Labour Standards on Child Labour and Forced Labour.</w:t>
      </w:r>
    </w:p>
    <w:p w14:paraId="43EA746E" w14:textId="77777777" w:rsidR="008E74D0" w:rsidRDefault="008E74D0" w:rsidP="008E74D0">
      <w:pPr>
        <w:rPr>
          <w:rFonts w:cs="Arial"/>
          <w:b/>
        </w:rPr>
      </w:pPr>
    </w:p>
    <w:p w14:paraId="14816679" w14:textId="77777777" w:rsidR="008E74D0" w:rsidRDefault="008E74D0" w:rsidP="008E74D0">
      <w:pPr>
        <w:rPr>
          <w:rFonts w:cs="Arial"/>
          <w:b/>
        </w:rPr>
      </w:pPr>
    </w:p>
    <w:p w14:paraId="4344E083" w14:textId="77777777" w:rsidR="008E74D0" w:rsidRDefault="008E74D0" w:rsidP="008E74D0">
      <w:pPr>
        <w:rPr>
          <w:rFonts w:cs="Arial"/>
          <w:b/>
        </w:rPr>
      </w:pPr>
    </w:p>
    <w:p w14:paraId="4465D00A" w14:textId="77777777" w:rsidR="008E74D0" w:rsidRPr="006B3793" w:rsidRDefault="008E74D0" w:rsidP="008E74D0">
      <w:pPr>
        <w:rPr>
          <w:rFonts w:cs="Arial"/>
          <w:b/>
        </w:rPr>
      </w:pPr>
    </w:p>
    <w:p w14:paraId="10EAF04B" w14:textId="77777777" w:rsidR="008E74D0" w:rsidRPr="006B3793" w:rsidRDefault="008E74D0" w:rsidP="008E74D0">
      <w:pPr>
        <w:keepNext/>
        <w:rPr>
          <w:rFonts w:cs="Arial"/>
          <w:b/>
        </w:rPr>
      </w:pPr>
      <w:r w:rsidRPr="006B3793">
        <w:rPr>
          <w:rFonts w:cs="Arial"/>
          <w:b/>
        </w:rPr>
        <w:t>3.</w:t>
      </w:r>
      <w:r w:rsidRPr="006B3793">
        <w:rPr>
          <w:rFonts w:cs="Arial"/>
          <w:b/>
        </w:rPr>
        <w:tab/>
        <w:t>Our approach to preventing human trafficking and modern slavery</w:t>
      </w:r>
    </w:p>
    <w:p w14:paraId="20112CDD" w14:textId="77777777" w:rsidR="008E74D0" w:rsidRPr="006B3793" w:rsidRDefault="008E74D0" w:rsidP="008E74D0">
      <w:pPr>
        <w:keepNext/>
        <w:spacing w:beforeAutospacing="1" w:afterAutospacing="1"/>
        <w:rPr>
          <w:rFonts w:cs="Arial"/>
        </w:rPr>
      </w:pPr>
      <w:r w:rsidRPr="006B3793">
        <w:rPr>
          <w:rFonts w:cs="Arial"/>
        </w:rPr>
        <w:t>Save the Children is committed to preventing human trafficking and modern slavery, including through the following means:</w:t>
      </w:r>
    </w:p>
    <w:p w14:paraId="4DF2D5ED" w14:textId="77777777" w:rsidR="008E74D0" w:rsidRPr="006B3793" w:rsidRDefault="008E74D0" w:rsidP="008E74D0">
      <w:pPr>
        <w:spacing w:beforeAutospacing="1" w:afterAutospacing="1"/>
        <w:rPr>
          <w:rFonts w:cs="Arial"/>
        </w:rPr>
      </w:pPr>
      <w:r w:rsidRPr="006B3793">
        <w:rPr>
          <w:rFonts w:cs="Arial"/>
          <w:b/>
          <w:bCs/>
        </w:rPr>
        <w:t xml:space="preserve">Awareness: </w:t>
      </w:r>
      <w:r w:rsidRPr="006B3793">
        <w:rPr>
          <w:rFonts w:cs="Arial"/>
        </w:rPr>
        <w:t>Ensuring that all staff and those who work with Save the Children are aware of the problem of human trafficking and modern slavery.</w:t>
      </w:r>
    </w:p>
    <w:p w14:paraId="7805D569" w14:textId="77777777" w:rsidR="008E74D0" w:rsidRPr="006B3793" w:rsidRDefault="008E74D0" w:rsidP="008E74D0">
      <w:pPr>
        <w:spacing w:beforeAutospacing="1" w:afterAutospacing="1"/>
        <w:rPr>
          <w:rFonts w:cs="Arial"/>
        </w:rPr>
      </w:pPr>
      <w:r w:rsidRPr="006B3793">
        <w:rPr>
          <w:rFonts w:cs="Arial"/>
          <w:b/>
          <w:bCs/>
        </w:rPr>
        <w:t xml:space="preserve">Prevention: </w:t>
      </w:r>
      <w:r w:rsidRPr="006B3793">
        <w:rPr>
          <w:rFonts w:cs="Arial"/>
        </w:rPr>
        <w:t>Ensuring, through awareness and good practice, that staff and those who work with Save the Children minimise the risks of human trafficking and modern slavery.</w:t>
      </w:r>
    </w:p>
    <w:p w14:paraId="12D92811" w14:textId="77777777" w:rsidR="008E74D0" w:rsidRPr="006B3793" w:rsidRDefault="008E74D0" w:rsidP="008E74D0">
      <w:pPr>
        <w:spacing w:beforeAutospacing="1" w:afterAutospacing="1"/>
        <w:rPr>
          <w:rFonts w:cs="Arial"/>
        </w:rPr>
      </w:pPr>
      <w:r w:rsidRPr="006B3793">
        <w:rPr>
          <w:rFonts w:cs="Arial"/>
          <w:b/>
          <w:bCs/>
        </w:rPr>
        <w:t>Reporting:</w:t>
      </w:r>
      <w:r w:rsidRPr="006B3793">
        <w:rPr>
          <w:rFonts w:cs="Arial"/>
        </w:rPr>
        <w:t xml:space="preserve"> Ensuring that all staff and those who work with Save the Children are clear on what steps to take where concerns arise regarding allegations of human trafficking and modern slavery.</w:t>
      </w:r>
    </w:p>
    <w:p w14:paraId="2FE2BEA9" w14:textId="77777777" w:rsidR="008E74D0" w:rsidRPr="006B3793" w:rsidRDefault="008E74D0" w:rsidP="008E74D0">
      <w:pPr>
        <w:spacing w:beforeAutospacing="1"/>
        <w:rPr>
          <w:rFonts w:cs="Arial"/>
        </w:rPr>
      </w:pPr>
      <w:r w:rsidRPr="006B3793">
        <w:rPr>
          <w:rFonts w:cs="Arial"/>
          <w:b/>
          <w:bCs/>
        </w:rPr>
        <w:t xml:space="preserve">Responding: </w:t>
      </w:r>
      <w:r w:rsidRPr="006B3793">
        <w:rPr>
          <w:rFonts w:cs="Arial"/>
        </w:rPr>
        <w:t>Ensuring that action is taken to identify and address cases of human trafficking and modern slavery.</w:t>
      </w:r>
    </w:p>
    <w:p w14:paraId="28B932DC" w14:textId="77777777" w:rsidR="008E74D0" w:rsidRPr="006B3793" w:rsidRDefault="008E74D0" w:rsidP="008E74D0">
      <w:pPr>
        <w:spacing w:beforeAutospacing="1" w:afterAutospacing="1"/>
        <w:rPr>
          <w:rFonts w:cs="Arial"/>
        </w:rPr>
      </w:pPr>
      <w:r w:rsidRPr="006B3793">
        <w:rPr>
          <w:rFonts w:cs="Arial"/>
        </w:rPr>
        <w:t>To help you identify cases of human trafficking and modern slavery, the following are examples of prohibited categories of behaviour:</w:t>
      </w:r>
    </w:p>
    <w:p w14:paraId="63E0F71D" w14:textId="77777777" w:rsidR="008E74D0" w:rsidRPr="00C96C35" w:rsidRDefault="008E74D0" w:rsidP="00916185">
      <w:pPr>
        <w:numPr>
          <w:ilvl w:val="0"/>
          <w:numId w:val="36"/>
        </w:numPr>
        <w:shd w:val="clear" w:color="auto" w:fill="FFFFFF" w:themeFill="background1"/>
        <w:spacing w:before="0" w:after="0" w:line="240" w:lineRule="auto"/>
        <w:ind w:left="357" w:hanging="357"/>
        <w:rPr>
          <w:rFonts w:cs="Arial"/>
        </w:rPr>
      </w:pPr>
      <w:r w:rsidRPr="00C96C35">
        <w:rPr>
          <w:rFonts w:cs="Arial"/>
          <w:b/>
          <w:bCs/>
          <w:u w:val="single"/>
        </w:rPr>
        <w:t>'Chattel slavery'</w:t>
      </w:r>
      <w:r w:rsidRPr="006B3793">
        <w:rPr>
          <w:rFonts w:cs="Arial"/>
        </w:rPr>
        <w:t>, in which one person owns another person.</w:t>
      </w:r>
    </w:p>
    <w:p w14:paraId="48750188" w14:textId="77777777" w:rsidR="008E74D0" w:rsidRPr="00C96C35" w:rsidRDefault="008E74D0" w:rsidP="008E74D0">
      <w:pPr>
        <w:shd w:val="clear" w:color="auto" w:fill="FFFFFF" w:themeFill="background1"/>
        <w:ind w:left="357"/>
        <w:rPr>
          <w:rFonts w:cs="Arial"/>
        </w:rPr>
      </w:pPr>
    </w:p>
    <w:p w14:paraId="4BC88AC2" w14:textId="77777777" w:rsidR="008E74D0" w:rsidRPr="00C96C35" w:rsidRDefault="008E74D0" w:rsidP="00916185">
      <w:pPr>
        <w:numPr>
          <w:ilvl w:val="0"/>
          <w:numId w:val="36"/>
        </w:numPr>
        <w:shd w:val="clear" w:color="auto" w:fill="FFFFFF" w:themeFill="background1"/>
        <w:spacing w:before="0" w:after="0" w:line="240" w:lineRule="auto"/>
        <w:ind w:left="357" w:hanging="357"/>
        <w:rPr>
          <w:rFonts w:cs="Arial"/>
        </w:rPr>
      </w:pPr>
      <w:r w:rsidRPr="006B3793">
        <w:rPr>
          <w:rFonts w:cs="Arial"/>
          <w:b/>
          <w:bCs/>
        </w:rPr>
        <w:t>‘</w:t>
      </w:r>
      <w:r w:rsidRPr="006B3793">
        <w:rPr>
          <w:rFonts w:cs="Arial"/>
          <w:b/>
          <w:bCs/>
          <w:u w:val="single"/>
        </w:rPr>
        <w:t>Bonded labour’ or ‘debt bondage’</w:t>
      </w:r>
      <w:r w:rsidRPr="006B3793">
        <w:rPr>
          <w:rFonts w:cs="Arial"/>
          <w:b/>
          <w:bCs/>
        </w:rPr>
        <w:t xml:space="preserve">, </w:t>
      </w:r>
      <w:r w:rsidRPr="00C96C35">
        <w:rPr>
          <w:rFonts w:cs="Arial"/>
        </w:rPr>
        <w:t>which is</w:t>
      </w:r>
      <w:r w:rsidRPr="006B3793">
        <w:rPr>
          <w:rFonts w:cs="Arial"/>
          <w:b/>
          <w:bCs/>
        </w:rPr>
        <w:t xml:space="preserve"> </w:t>
      </w:r>
      <w:r w:rsidRPr="006B3793">
        <w:rPr>
          <w:rFonts w:cs="Arial"/>
        </w:rPr>
        <w:t>when a person's work is the security for a debt – effectively the person is on 'a long lease' which they cannot bring to an end, and so cannot leave their 'employer'.  Often the conditions of employment can be such that the labourer can't pay off their debt and is stuck for life, because of low wages, deductions for food and lodging, and high interest rates.</w:t>
      </w:r>
    </w:p>
    <w:p w14:paraId="678011D6" w14:textId="77777777" w:rsidR="008E74D0" w:rsidRPr="00C96C35" w:rsidRDefault="008E74D0" w:rsidP="008E74D0">
      <w:pPr>
        <w:shd w:val="clear" w:color="auto" w:fill="FFFFFF" w:themeFill="background1"/>
        <w:rPr>
          <w:rFonts w:cs="Arial"/>
        </w:rPr>
      </w:pPr>
    </w:p>
    <w:p w14:paraId="37392505" w14:textId="77777777" w:rsidR="008E74D0" w:rsidRPr="00C96C35" w:rsidRDefault="008E74D0" w:rsidP="00916185">
      <w:pPr>
        <w:numPr>
          <w:ilvl w:val="0"/>
          <w:numId w:val="36"/>
        </w:numPr>
        <w:shd w:val="clear" w:color="auto" w:fill="FFFFFF" w:themeFill="background1"/>
        <w:spacing w:before="0" w:after="0" w:line="240" w:lineRule="auto"/>
        <w:ind w:left="357" w:hanging="357"/>
        <w:rPr>
          <w:rFonts w:cs="Arial"/>
        </w:rPr>
      </w:pPr>
      <w:r w:rsidRPr="006B3793">
        <w:rPr>
          <w:rFonts w:cs="Arial"/>
          <w:b/>
          <w:bCs/>
        </w:rPr>
        <w:t>‘</w:t>
      </w:r>
      <w:r w:rsidRPr="006B3793">
        <w:rPr>
          <w:rFonts w:cs="Arial"/>
          <w:b/>
          <w:bCs/>
          <w:u w:val="single"/>
        </w:rPr>
        <w:t>Serfdom’</w:t>
      </w:r>
      <w:r w:rsidRPr="006B3793">
        <w:rPr>
          <w:rFonts w:cs="Arial"/>
          <w:b/>
          <w:bCs/>
        </w:rPr>
        <w:t xml:space="preserve">, </w:t>
      </w:r>
      <w:r w:rsidRPr="00C96C35">
        <w:rPr>
          <w:rFonts w:cs="Arial"/>
        </w:rPr>
        <w:t>which</w:t>
      </w:r>
      <w:r w:rsidRPr="006B3793">
        <w:rPr>
          <w:rFonts w:cs="Arial"/>
        </w:rPr>
        <w:t xml:space="preserve"> is when a person has to live and work for another on the other's land.</w:t>
      </w:r>
    </w:p>
    <w:p w14:paraId="264E0856" w14:textId="77777777" w:rsidR="008E74D0" w:rsidRPr="00C96C35" w:rsidRDefault="008E74D0" w:rsidP="008E74D0">
      <w:pPr>
        <w:shd w:val="clear" w:color="auto" w:fill="FFFFFF" w:themeFill="background1"/>
        <w:rPr>
          <w:rFonts w:cs="Arial"/>
        </w:rPr>
      </w:pPr>
    </w:p>
    <w:p w14:paraId="1AA284B7" w14:textId="77777777" w:rsidR="008E74D0" w:rsidRDefault="008E74D0" w:rsidP="00916185">
      <w:pPr>
        <w:numPr>
          <w:ilvl w:val="0"/>
          <w:numId w:val="36"/>
        </w:numPr>
        <w:shd w:val="clear" w:color="auto" w:fill="FFFFFF" w:themeFill="background1"/>
        <w:spacing w:before="0" w:after="0" w:line="240" w:lineRule="auto"/>
        <w:ind w:left="357" w:hanging="357"/>
        <w:rPr>
          <w:rFonts w:cs="Arial"/>
        </w:rPr>
      </w:pPr>
      <w:r w:rsidRPr="006B3793">
        <w:rPr>
          <w:rFonts w:cs="Arial"/>
          <w:b/>
          <w:bCs/>
          <w:u w:val="single"/>
        </w:rPr>
        <w:t>Other forms of forced labour</w:t>
      </w:r>
      <w:r w:rsidRPr="006B3793">
        <w:rPr>
          <w:rFonts w:cs="Arial"/>
          <w:b/>
          <w:bCs/>
        </w:rPr>
        <w:t xml:space="preserve">, </w:t>
      </w:r>
      <w:r w:rsidRPr="00C96C35">
        <w:rPr>
          <w:rFonts w:cs="Arial"/>
        </w:rPr>
        <w:t>such as w</w:t>
      </w:r>
      <w:r w:rsidRPr="006B3793">
        <w:rPr>
          <w:rFonts w:cs="Arial"/>
        </w:rPr>
        <w:t>hen passports are confiscated (sometimes by unscrupulous recruitment agencies) from migrant workers to keep them in bondage, or when a worker is 'kept in captivity' as a domestic servant.  If a supplier or contractor appears to impose excessively harsh working conditions, or excessively poor wages, then you should always be alive to the possibility that a form of forced labour is occurring, and take care with your due diligence.</w:t>
      </w:r>
    </w:p>
    <w:p w14:paraId="67CA202B" w14:textId="77777777" w:rsidR="008E74D0" w:rsidRDefault="008E74D0" w:rsidP="008E74D0">
      <w:pPr>
        <w:pStyle w:val="ListParagraph"/>
        <w:rPr>
          <w:rFonts w:cs="Arial"/>
        </w:rPr>
      </w:pPr>
    </w:p>
    <w:p w14:paraId="5040FA98" w14:textId="77777777" w:rsidR="008E74D0" w:rsidRDefault="008E74D0" w:rsidP="00916185">
      <w:pPr>
        <w:numPr>
          <w:ilvl w:val="0"/>
          <w:numId w:val="36"/>
        </w:numPr>
        <w:shd w:val="clear" w:color="auto" w:fill="FFFFFF" w:themeFill="background1"/>
        <w:spacing w:before="0" w:after="0" w:line="240" w:lineRule="auto"/>
        <w:ind w:left="357" w:hanging="357"/>
        <w:rPr>
          <w:rFonts w:cs="Arial"/>
        </w:rPr>
      </w:pPr>
      <w:r>
        <w:rPr>
          <w:rFonts w:cs="Arial"/>
        </w:rPr>
        <w:t>‘Child Slavery’, which is the transfer of a young person (under 18) to another person so that the young person can be exploited. Child labour may, in fact, be a form of child slavery, and should not be tolerated. See the Save the Children Child Safeguarding Policy for further details.</w:t>
      </w:r>
    </w:p>
    <w:p w14:paraId="67DA856A" w14:textId="77777777" w:rsidR="008E74D0" w:rsidRDefault="008E74D0" w:rsidP="008E74D0">
      <w:pPr>
        <w:pStyle w:val="ListParagraph"/>
        <w:rPr>
          <w:rFonts w:cs="Arial"/>
        </w:rPr>
      </w:pPr>
    </w:p>
    <w:p w14:paraId="453D1870" w14:textId="77777777" w:rsidR="008E74D0" w:rsidRDefault="008E74D0" w:rsidP="00916185">
      <w:pPr>
        <w:numPr>
          <w:ilvl w:val="0"/>
          <w:numId w:val="36"/>
        </w:numPr>
        <w:shd w:val="clear" w:color="auto" w:fill="FFFFFF" w:themeFill="background1"/>
        <w:spacing w:before="0" w:after="0" w:line="240" w:lineRule="auto"/>
        <w:ind w:left="357" w:hanging="357"/>
        <w:rPr>
          <w:rFonts w:cs="Arial"/>
        </w:rPr>
      </w:pPr>
      <w:r>
        <w:rPr>
          <w:rFonts w:cs="Arial"/>
        </w:rPr>
        <w:t>‘Marital and sexual slavery’, including forced marriage, the purchase of women for marriage, forced prostitution, or other sexual exploitation of individuals through the use or threat of force or other penalty.</w:t>
      </w:r>
    </w:p>
    <w:p w14:paraId="53DF4DDD" w14:textId="77777777" w:rsidR="008E74D0" w:rsidRDefault="008E74D0" w:rsidP="008E74D0">
      <w:pPr>
        <w:pStyle w:val="ListParagraph"/>
        <w:rPr>
          <w:rFonts w:cs="Arial"/>
        </w:rPr>
      </w:pPr>
    </w:p>
    <w:p w14:paraId="38BAF492" w14:textId="77777777" w:rsidR="008E74D0" w:rsidRPr="00875CB1" w:rsidRDefault="008E74D0" w:rsidP="008E74D0">
      <w:pPr>
        <w:shd w:val="clear" w:color="auto" w:fill="FFFFFF" w:themeFill="background1"/>
        <w:spacing w:after="0" w:line="240" w:lineRule="auto"/>
        <w:rPr>
          <w:rFonts w:cs="Arial"/>
          <w:b/>
        </w:rPr>
      </w:pPr>
      <w:r>
        <w:rPr>
          <w:rFonts w:cs="Arial"/>
          <w:b/>
        </w:rPr>
        <w:t xml:space="preserve">4.        </w:t>
      </w:r>
      <w:r w:rsidRPr="00875CB1">
        <w:rPr>
          <w:rFonts w:cs="Arial"/>
          <w:b/>
        </w:rPr>
        <w:t>The Commitment we expect from commercial partners</w:t>
      </w:r>
    </w:p>
    <w:p w14:paraId="77456458" w14:textId="77777777" w:rsidR="008E74D0" w:rsidRDefault="008E74D0" w:rsidP="008E74D0">
      <w:pPr>
        <w:shd w:val="clear" w:color="auto" w:fill="FFFFFF" w:themeFill="background1"/>
        <w:spacing w:after="0" w:line="240" w:lineRule="auto"/>
        <w:ind w:left="1"/>
        <w:rPr>
          <w:rFonts w:cs="Arial"/>
        </w:rPr>
      </w:pPr>
    </w:p>
    <w:p w14:paraId="3C2785F8" w14:textId="77777777" w:rsidR="008E74D0" w:rsidRDefault="008E74D0" w:rsidP="008E74D0">
      <w:pPr>
        <w:shd w:val="clear" w:color="auto" w:fill="FFFFFF" w:themeFill="background1"/>
        <w:spacing w:after="0" w:line="240" w:lineRule="auto"/>
        <w:ind w:left="1"/>
        <w:rPr>
          <w:rFonts w:cs="Arial"/>
        </w:rPr>
      </w:pPr>
      <w:r>
        <w:rPr>
          <w:rFonts w:cs="Arial"/>
        </w:rPr>
        <w:t>We expect the same high standards from all of our contractors, suppliers and other business partners, and as part of our contracting processes, we may include specific prohibitions against the use of forced, compulsory or trafficked labour, or anyone held in slavery or servitude, whether adults or children, and we expect that our suppliers will hold their own suppliers to the same high standards.</w:t>
      </w:r>
    </w:p>
    <w:p w14:paraId="534B5AA0" w14:textId="77777777" w:rsidR="008E74D0" w:rsidRDefault="008E74D0" w:rsidP="008E74D0">
      <w:pPr>
        <w:shd w:val="clear" w:color="auto" w:fill="FFFFFF" w:themeFill="background1"/>
        <w:spacing w:after="0" w:line="240" w:lineRule="auto"/>
        <w:ind w:left="1"/>
        <w:rPr>
          <w:rFonts w:cs="Arial"/>
        </w:rPr>
      </w:pPr>
    </w:p>
    <w:p w14:paraId="0CE09CAC" w14:textId="77777777" w:rsidR="008E74D0" w:rsidRDefault="008E74D0" w:rsidP="008E74D0">
      <w:pPr>
        <w:shd w:val="clear" w:color="auto" w:fill="FFFFFF" w:themeFill="background1"/>
        <w:spacing w:after="0" w:line="240" w:lineRule="auto"/>
        <w:ind w:left="1"/>
        <w:jc w:val="center"/>
        <w:rPr>
          <w:rFonts w:cs="Arial"/>
          <w:i/>
        </w:rPr>
      </w:pPr>
      <w:r w:rsidRPr="00875CB1">
        <w:rPr>
          <w:rFonts w:cs="Arial"/>
          <w:i/>
        </w:rPr>
        <w:t>Please contact your Save the Children representative if you have further questions.</w:t>
      </w:r>
    </w:p>
    <w:p w14:paraId="1FE71F38" w14:textId="77777777" w:rsidR="008E74D0" w:rsidRDefault="008E74D0" w:rsidP="008E74D0">
      <w:pPr>
        <w:shd w:val="clear" w:color="auto" w:fill="FFFFFF" w:themeFill="background1"/>
        <w:spacing w:after="0" w:line="240" w:lineRule="auto"/>
        <w:ind w:left="1"/>
        <w:rPr>
          <w:rFonts w:cs="Arial"/>
          <w:i/>
        </w:rPr>
      </w:pPr>
    </w:p>
    <w:p w14:paraId="00A56BAF" w14:textId="77777777" w:rsidR="008E74D0" w:rsidRDefault="008E74D0" w:rsidP="008E74D0">
      <w:pPr>
        <w:shd w:val="clear" w:color="auto" w:fill="FFFFFF" w:themeFill="background1"/>
        <w:spacing w:after="0" w:line="240" w:lineRule="auto"/>
        <w:ind w:left="1"/>
        <w:rPr>
          <w:rFonts w:cs="Arial"/>
          <w:i/>
        </w:rPr>
      </w:pPr>
    </w:p>
    <w:p w14:paraId="6520BEDC" w14:textId="77777777" w:rsidR="008E74D0" w:rsidRDefault="008E74D0" w:rsidP="008E74D0">
      <w:pPr>
        <w:shd w:val="clear" w:color="auto" w:fill="FFFFFF" w:themeFill="background1"/>
        <w:spacing w:after="0" w:line="240" w:lineRule="auto"/>
        <w:ind w:left="1"/>
        <w:rPr>
          <w:rFonts w:cs="Arial"/>
          <w:i/>
        </w:rPr>
      </w:pPr>
    </w:p>
    <w:p w14:paraId="3446F728" w14:textId="77777777" w:rsidR="008E74D0" w:rsidRDefault="008E74D0" w:rsidP="008E74D0">
      <w:pPr>
        <w:shd w:val="clear" w:color="auto" w:fill="FFFFFF" w:themeFill="background1"/>
        <w:spacing w:after="0" w:line="240" w:lineRule="auto"/>
        <w:ind w:left="1"/>
        <w:rPr>
          <w:rFonts w:cs="Arial"/>
          <w:i/>
        </w:rPr>
      </w:pPr>
    </w:p>
    <w:p w14:paraId="21849ACA" w14:textId="77777777" w:rsidR="008E74D0" w:rsidRDefault="008E74D0" w:rsidP="008E74D0">
      <w:pPr>
        <w:shd w:val="clear" w:color="auto" w:fill="FFFFFF" w:themeFill="background1"/>
        <w:spacing w:after="0" w:line="240" w:lineRule="auto"/>
        <w:ind w:left="1"/>
        <w:rPr>
          <w:rFonts w:cs="Arial"/>
          <w:i/>
        </w:rPr>
      </w:pPr>
    </w:p>
    <w:p w14:paraId="77330861" w14:textId="77777777" w:rsidR="008E74D0" w:rsidRDefault="008E74D0" w:rsidP="008E74D0">
      <w:pPr>
        <w:shd w:val="clear" w:color="auto" w:fill="FFFFFF" w:themeFill="background1"/>
        <w:spacing w:after="0" w:line="240" w:lineRule="auto"/>
        <w:ind w:left="1"/>
        <w:rPr>
          <w:rFonts w:cs="Arial"/>
          <w:i/>
        </w:rPr>
      </w:pPr>
    </w:p>
    <w:p w14:paraId="7BD558A3" w14:textId="77777777" w:rsidR="008E74D0" w:rsidRPr="00875CB1" w:rsidRDefault="008E74D0" w:rsidP="008E74D0">
      <w:pPr>
        <w:shd w:val="clear" w:color="auto" w:fill="FFFFFF" w:themeFill="background1"/>
        <w:spacing w:after="0" w:line="240" w:lineRule="auto"/>
        <w:ind w:left="1"/>
        <w:rPr>
          <w:rFonts w:cs="Arial"/>
          <w:i/>
        </w:rPr>
      </w:pPr>
    </w:p>
    <w:p w14:paraId="42B65888" w14:textId="77777777" w:rsidR="008E74D0" w:rsidRPr="00F67576" w:rsidRDefault="008E74D0" w:rsidP="004141C0">
      <w:pPr>
        <w:pStyle w:val="Heading2"/>
        <w:jc w:val="center"/>
        <w:rPr>
          <w:rFonts w:asciiTheme="minorHAnsi" w:hAnsiTheme="minorHAnsi"/>
          <w:b w:val="0"/>
          <w:color w:val="auto"/>
          <w:sz w:val="24"/>
        </w:rPr>
      </w:pPr>
      <w:r w:rsidRPr="00F67576">
        <w:rPr>
          <w:rFonts w:asciiTheme="minorHAnsi" w:hAnsiTheme="minorHAnsi"/>
          <w:color w:val="auto"/>
          <w:sz w:val="24"/>
        </w:rPr>
        <w:t xml:space="preserve">APPENDIX </w:t>
      </w:r>
      <w:r w:rsidR="004141C0">
        <w:rPr>
          <w:rFonts w:asciiTheme="minorHAnsi" w:hAnsiTheme="minorHAnsi"/>
          <w:color w:val="auto"/>
          <w:sz w:val="24"/>
        </w:rPr>
        <w:t>4</w:t>
      </w:r>
      <w:r w:rsidRPr="00F67576">
        <w:rPr>
          <w:rFonts w:asciiTheme="minorHAnsi" w:hAnsiTheme="minorHAnsi"/>
          <w:color w:val="auto"/>
          <w:sz w:val="24"/>
        </w:rPr>
        <w:t xml:space="preserve"> – CODE OF CONDUCT FOR IAPG AGENCIES &amp; SUPPLIERS</w:t>
      </w:r>
    </w:p>
    <w:p w14:paraId="686F21DC" w14:textId="77777777" w:rsidR="008E74D0" w:rsidRDefault="008E74D0" w:rsidP="008E74D0"/>
    <w:p w14:paraId="0A72E791" w14:textId="77777777" w:rsidR="008E74D0" w:rsidRDefault="008E74D0" w:rsidP="008E74D0">
      <w:pPr>
        <w:jc w:val="center"/>
      </w:pPr>
      <w:r w:rsidRPr="00424518">
        <w:rPr>
          <w:rFonts w:cs="Arial"/>
          <w:noProof/>
          <w:sz w:val="32"/>
          <w:szCs w:val="32"/>
          <w:lang w:val="en-US" w:eastAsia="en-US"/>
        </w:rPr>
        <w:drawing>
          <wp:inline distT="0" distB="0" distL="0" distR="0" wp14:anchorId="693D2EF4" wp14:editId="6B3F3FA6">
            <wp:extent cx="179705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7050" cy="826770"/>
                    </a:xfrm>
                    <a:prstGeom prst="rect">
                      <a:avLst/>
                    </a:prstGeom>
                    <a:noFill/>
                    <a:ln>
                      <a:noFill/>
                    </a:ln>
                  </pic:spPr>
                </pic:pic>
              </a:graphicData>
            </a:graphic>
          </wp:inline>
        </w:drawing>
      </w:r>
    </w:p>
    <w:p w14:paraId="752A55B4" w14:textId="77777777" w:rsidR="008E74D0" w:rsidRDefault="008E74D0" w:rsidP="008E74D0">
      <w:pPr>
        <w:jc w:val="center"/>
      </w:pPr>
    </w:p>
    <w:p w14:paraId="7426C4C9" w14:textId="77777777" w:rsidR="008E74D0" w:rsidRPr="006B3793" w:rsidRDefault="008E74D0" w:rsidP="008E74D0">
      <w:pPr>
        <w:autoSpaceDE w:val="0"/>
        <w:autoSpaceDN w:val="0"/>
        <w:adjustRightInd w:val="0"/>
        <w:spacing w:after="0" w:line="240" w:lineRule="auto"/>
        <w:rPr>
          <w:rFonts w:cs="Arial"/>
        </w:rPr>
      </w:pPr>
      <w:r w:rsidRPr="006B3793">
        <w:rPr>
          <w:rFonts w:cs="Arial"/>
        </w:rPr>
        <w:t xml:space="preserve">Suppliers and manufacturers to Non Governmental Organisations (NGO’s) should be aware of the Code of Conduct initiatives that the Inter-Agency Procurement Group (IAPG) support. This information is to advise you, our suppliers, of the Corporate Social Responsibility (CSR) element in our supplier relationships. </w:t>
      </w:r>
    </w:p>
    <w:p w14:paraId="0E585087" w14:textId="77777777" w:rsidR="008E74D0" w:rsidRPr="006B3793" w:rsidRDefault="008E74D0" w:rsidP="008E74D0">
      <w:pPr>
        <w:autoSpaceDE w:val="0"/>
        <w:autoSpaceDN w:val="0"/>
        <w:adjustRightInd w:val="0"/>
        <w:spacing w:after="0" w:line="240" w:lineRule="auto"/>
        <w:rPr>
          <w:rFonts w:cs="Arial"/>
        </w:rPr>
      </w:pPr>
    </w:p>
    <w:p w14:paraId="6D16081B" w14:textId="77777777" w:rsidR="008E74D0" w:rsidRPr="006B3793" w:rsidRDefault="008E74D0" w:rsidP="00916185">
      <w:pPr>
        <w:numPr>
          <w:ilvl w:val="0"/>
          <w:numId w:val="21"/>
        </w:numPr>
        <w:autoSpaceDE w:val="0"/>
        <w:autoSpaceDN w:val="0"/>
        <w:adjustRightInd w:val="0"/>
        <w:spacing w:before="0" w:after="0" w:line="240" w:lineRule="auto"/>
        <w:rPr>
          <w:rFonts w:cs="Arial"/>
        </w:rPr>
      </w:pPr>
      <w:r w:rsidRPr="006B3793">
        <w:rPr>
          <w:rFonts w:cs="Arial"/>
        </w:rPr>
        <w:t xml:space="preserve">Goods and services purchased are produced and developed under conditions that do not involve the abuse or exploitation of any persons. </w:t>
      </w:r>
    </w:p>
    <w:p w14:paraId="0141F570" w14:textId="77777777" w:rsidR="008E74D0" w:rsidRPr="006B3793" w:rsidRDefault="008E74D0" w:rsidP="00916185">
      <w:pPr>
        <w:numPr>
          <w:ilvl w:val="0"/>
          <w:numId w:val="21"/>
        </w:numPr>
        <w:autoSpaceDE w:val="0"/>
        <w:autoSpaceDN w:val="0"/>
        <w:adjustRightInd w:val="0"/>
        <w:spacing w:before="0" w:after="0" w:line="240" w:lineRule="auto"/>
        <w:rPr>
          <w:rFonts w:cs="Arial"/>
        </w:rPr>
      </w:pPr>
      <w:r w:rsidRPr="006B3793">
        <w:rPr>
          <w:rFonts w:cs="Arial"/>
        </w:rPr>
        <w:t xml:space="preserve">Goods produced and delivered by organisations subscribe to no exploitation of children </w:t>
      </w:r>
    </w:p>
    <w:p w14:paraId="5A718674" w14:textId="77777777" w:rsidR="008E74D0" w:rsidRPr="006B3793" w:rsidRDefault="008E74D0" w:rsidP="00916185">
      <w:pPr>
        <w:numPr>
          <w:ilvl w:val="0"/>
          <w:numId w:val="21"/>
        </w:numPr>
        <w:autoSpaceDE w:val="0"/>
        <w:autoSpaceDN w:val="0"/>
        <w:adjustRightInd w:val="0"/>
        <w:spacing w:before="0" w:after="0" w:line="240" w:lineRule="auto"/>
        <w:rPr>
          <w:rFonts w:cs="Arial"/>
        </w:rPr>
      </w:pPr>
      <w:r w:rsidRPr="006B3793">
        <w:rPr>
          <w:rFonts w:cs="Arial"/>
        </w:rPr>
        <w:t>Goods produced and manufactured have the least impact on the environment</w:t>
      </w:r>
    </w:p>
    <w:p w14:paraId="503FF5E5" w14:textId="77777777" w:rsidR="008E74D0" w:rsidRPr="006B3793" w:rsidRDefault="008E74D0" w:rsidP="008E74D0">
      <w:pPr>
        <w:autoSpaceDE w:val="0"/>
        <w:autoSpaceDN w:val="0"/>
        <w:adjustRightInd w:val="0"/>
        <w:spacing w:after="0" w:line="240" w:lineRule="auto"/>
        <w:rPr>
          <w:rFonts w:cs="Arial"/>
          <w:b/>
          <w:bCs/>
        </w:rPr>
      </w:pPr>
    </w:p>
    <w:p w14:paraId="40C92AC2" w14:textId="77777777" w:rsidR="008E74D0" w:rsidRPr="006B3793" w:rsidRDefault="008E74D0" w:rsidP="008E74D0">
      <w:pPr>
        <w:autoSpaceDE w:val="0"/>
        <w:autoSpaceDN w:val="0"/>
        <w:adjustRightInd w:val="0"/>
        <w:spacing w:after="0" w:line="240" w:lineRule="auto"/>
        <w:rPr>
          <w:rFonts w:cs="Arial"/>
          <w:b/>
          <w:bCs/>
        </w:rPr>
      </w:pPr>
      <w:r w:rsidRPr="006B3793">
        <w:rPr>
          <w:rFonts w:cs="Arial"/>
          <w:b/>
          <w:bCs/>
        </w:rPr>
        <w:t>Code of Conduct for Suppliers:</w:t>
      </w:r>
    </w:p>
    <w:p w14:paraId="007A22C8" w14:textId="77777777" w:rsidR="008E74D0" w:rsidRPr="006B3793" w:rsidRDefault="008E74D0" w:rsidP="008E74D0">
      <w:pPr>
        <w:autoSpaceDE w:val="0"/>
        <w:autoSpaceDN w:val="0"/>
        <w:adjustRightInd w:val="0"/>
        <w:spacing w:after="0" w:line="240" w:lineRule="auto"/>
        <w:rPr>
          <w:rFonts w:cs="Arial"/>
        </w:rPr>
      </w:pPr>
    </w:p>
    <w:p w14:paraId="6894FF03" w14:textId="77777777" w:rsidR="008E74D0" w:rsidRPr="006B3793" w:rsidRDefault="008E74D0" w:rsidP="008E74D0">
      <w:pPr>
        <w:autoSpaceDE w:val="0"/>
        <w:autoSpaceDN w:val="0"/>
        <w:adjustRightInd w:val="0"/>
        <w:spacing w:after="0" w:line="240" w:lineRule="auto"/>
        <w:rPr>
          <w:rFonts w:cs="Arial"/>
        </w:rPr>
      </w:pPr>
      <w:r w:rsidRPr="006B3793">
        <w:rPr>
          <w:rFonts w:cs="Arial"/>
        </w:rPr>
        <w:t>Goods and services are produced and delivered under conditions where:</w:t>
      </w:r>
    </w:p>
    <w:p w14:paraId="37080450"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 xml:space="preserve">Employment is freely chosen </w:t>
      </w:r>
    </w:p>
    <w:p w14:paraId="499A376B"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 xml:space="preserve">The rights of staff to freedom of association and collective bargaining are respected. </w:t>
      </w:r>
    </w:p>
    <w:p w14:paraId="3C4CF337"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 xml:space="preserve">Living wages are paid </w:t>
      </w:r>
    </w:p>
    <w:p w14:paraId="6F1B5BAC"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 xml:space="preserve">There is no exploitation of children </w:t>
      </w:r>
    </w:p>
    <w:p w14:paraId="0798B565"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 xml:space="preserve">Working conditions are safe and hygienic </w:t>
      </w:r>
    </w:p>
    <w:p w14:paraId="0873AA5A"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Working hours are not excessive</w:t>
      </w:r>
    </w:p>
    <w:p w14:paraId="585AFD2F"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 xml:space="preserve">No discrimination is </w:t>
      </w:r>
      <w:r>
        <w:rPr>
          <w:rFonts w:cs="Arial"/>
        </w:rPr>
        <w:t>practice</w:t>
      </w:r>
      <w:r w:rsidRPr="006B3793">
        <w:rPr>
          <w:rFonts w:cs="Arial"/>
        </w:rPr>
        <w:t>d</w:t>
      </w:r>
    </w:p>
    <w:p w14:paraId="35AFE0A5"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Regular employment is provided</w:t>
      </w:r>
    </w:p>
    <w:p w14:paraId="3749FB59" w14:textId="77777777" w:rsidR="008E74D0" w:rsidRPr="006B3793" w:rsidRDefault="008E74D0" w:rsidP="00916185">
      <w:pPr>
        <w:numPr>
          <w:ilvl w:val="0"/>
          <w:numId w:val="22"/>
        </w:numPr>
        <w:autoSpaceDE w:val="0"/>
        <w:autoSpaceDN w:val="0"/>
        <w:adjustRightInd w:val="0"/>
        <w:spacing w:before="0" w:after="0" w:line="240" w:lineRule="auto"/>
        <w:rPr>
          <w:rFonts w:cs="Arial"/>
        </w:rPr>
      </w:pPr>
      <w:r w:rsidRPr="006B3793">
        <w:rPr>
          <w:rFonts w:cs="Arial"/>
        </w:rPr>
        <w:t>No harsh or inhumane treatment of staff is allowed.</w:t>
      </w:r>
    </w:p>
    <w:p w14:paraId="2C3C6445" w14:textId="77777777" w:rsidR="008E74D0" w:rsidRPr="006B3793" w:rsidRDefault="008E74D0" w:rsidP="008E74D0">
      <w:pPr>
        <w:autoSpaceDE w:val="0"/>
        <w:autoSpaceDN w:val="0"/>
        <w:adjustRightInd w:val="0"/>
        <w:spacing w:after="0" w:line="240" w:lineRule="auto"/>
        <w:rPr>
          <w:rFonts w:cs="Arial"/>
          <w:b/>
          <w:bCs/>
        </w:rPr>
      </w:pPr>
    </w:p>
    <w:p w14:paraId="23DF63DD" w14:textId="77777777" w:rsidR="008E74D0" w:rsidRPr="006B3793" w:rsidRDefault="008E74D0" w:rsidP="008E74D0">
      <w:pPr>
        <w:autoSpaceDE w:val="0"/>
        <w:autoSpaceDN w:val="0"/>
        <w:adjustRightInd w:val="0"/>
        <w:spacing w:after="0" w:line="240" w:lineRule="auto"/>
        <w:rPr>
          <w:rFonts w:cs="Arial"/>
          <w:b/>
          <w:bCs/>
        </w:rPr>
      </w:pPr>
      <w:r w:rsidRPr="006B3793">
        <w:rPr>
          <w:rFonts w:cs="Arial"/>
          <w:b/>
          <w:bCs/>
        </w:rPr>
        <w:t>Environmental Standards:</w:t>
      </w:r>
    </w:p>
    <w:p w14:paraId="4C06E2FC" w14:textId="77777777" w:rsidR="008E74D0" w:rsidRPr="006B3793" w:rsidRDefault="008E74D0" w:rsidP="008E74D0">
      <w:pPr>
        <w:autoSpaceDE w:val="0"/>
        <w:autoSpaceDN w:val="0"/>
        <w:adjustRightInd w:val="0"/>
        <w:spacing w:after="0" w:line="240" w:lineRule="auto"/>
        <w:rPr>
          <w:rFonts w:cs="Arial"/>
        </w:rPr>
      </w:pPr>
    </w:p>
    <w:p w14:paraId="3F3EC53F" w14:textId="77777777" w:rsidR="008E74D0" w:rsidRPr="006B3793" w:rsidRDefault="008E74D0" w:rsidP="008E74D0">
      <w:pPr>
        <w:autoSpaceDE w:val="0"/>
        <w:autoSpaceDN w:val="0"/>
        <w:adjustRightInd w:val="0"/>
        <w:spacing w:after="0" w:line="240" w:lineRule="auto"/>
        <w:rPr>
          <w:rFonts w:cs="Arial"/>
        </w:rPr>
      </w:pPr>
      <w:r w:rsidRPr="006B3793">
        <w:rPr>
          <w:rFonts w:cs="Arial"/>
        </w:rPr>
        <w:t>Suppliers should as a minimum comply with all statutory and other legal requirements relating to environmental impacts of their business. Areas to be considered are:</w:t>
      </w:r>
    </w:p>
    <w:p w14:paraId="6621EAB6" w14:textId="77777777" w:rsidR="008E74D0" w:rsidRPr="006B3793" w:rsidRDefault="008E74D0" w:rsidP="00916185">
      <w:pPr>
        <w:numPr>
          <w:ilvl w:val="0"/>
          <w:numId w:val="23"/>
        </w:numPr>
        <w:autoSpaceDE w:val="0"/>
        <w:autoSpaceDN w:val="0"/>
        <w:adjustRightInd w:val="0"/>
        <w:spacing w:before="0" w:after="0" w:line="240" w:lineRule="auto"/>
        <w:rPr>
          <w:rFonts w:cs="Arial"/>
          <w:bCs/>
        </w:rPr>
      </w:pPr>
      <w:r w:rsidRPr="006B3793">
        <w:rPr>
          <w:rFonts w:cs="Arial"/>
          <w:bCs/>
        </w:rPr>
        <w:t xml:space="preserve">Waste Management </w:t>
      </w:r>
    </w:p>
    <w:p w14:paraId="3E362661" w14:textId="77777777" w:rsidR="008E74D0" w:rsidRPr="006B3793" w:rsidRDefault="008E74D0" w:rsidP="00916185">
      <w:pPr>
        <w:numPr>
          <w:ilvl w:val="0"/>
          <w:numId w:val="23"/>
        </w:numPr>
        <w:autoSpaceDE w:val="0"/>
        <w:autoSpaceDN w:val="0"/>
        <w:adjustRightInd w:val="0"/>
        <w:spacing w:before="0" w:after="0" w:line="240" w:lineRule="auto"/>
        <w:rPr>
          <w:rFonts w:cs="Arial"/>
          <w:bCs/>
        </w:rPr>
      </w:pPr>
      <w:r w:rsidRPr="006B3793">
        <w:rPr>
          <w:rFonts w:cs="Arial"/>
          <w:bCs/>
        </w:rPr>
        <w:t xml:space="preserve">Packaging and Paper </w:t>
      </w:r>
    </w:p>
    <w:p w14:paraId="3E6B1E0C" w14:textId="77777777" w:rsidR="008E74D0" w:rsidRPr="006B3793" w:rsidRDefault="008E74D0" w:rsidP="00916185">
      <w:pPr>
        <w:numPr>
          <w:ilvl w:val="0"/>
          <w:numId w:val="23"/>
        </w:numPr>
        <w:autoSpaceDE w:val="0"/>
        <w:autoSpaceDN w:val="0"/>
        <w:adjustRightInd w:val="0"/>
        <w:spacing w:before="0" w:after="0" w:line="240" w:lineRule="auto"/>
        <w:rPr>
          <w:rFonts w:cs="Arial"/>
          <w:bCs/>
        </w:rPr>
      </w:pPr>
      <w:r w:rsidRPr="006B3793">
        <w:rPr>
          <w:rFonts w:cs="Arial"/>
          <w:bCs/>
        </w:rPr>
        <w:t>Conservation</w:t>
      </w:r>
    </w:p>
    <w:p w14:paraId="2E6C7ECA" w14:textId="77777777" w:rsidR="008E74D0" w:rsidRPr="006B3793" w:rsidRDefault="008E74D0" w:rsidP="00916185">
      <w:pPr>
        <w:numPr>
          <w:ilvl w:val="0"/>
          <w:numId w:val="23"/>
        </w:numPr>
        <w:autoSpaceDE w:val="0"/>
        <w:autoSpaceDN w:val="0"/>
        <w:adjustRightInd w:val="0"/>
        <w:spacing w:before="0" w:after="0" w:line="240" w:lineRule="auto"/>
        <w:rPr>
          <w:rFonts w:cs="Arial"/>
          <w:bCs/>
        </w:rPr>
      </w:pPr>
      <w:r w:rsidRPr="006B3793">
        <w:rPr>
          <w:rFonts w:cs="Arial"/>
        </w:rPr>
        <w:t>E</w:t>
      </w:r>
      <w:r w:rsidRPr="006B3793">
        <w:rPr>
          <w:rFonts w:cs="Arial"/>
          <w:bCs/>
        </w:rPr>
        <w:t>nergy Use</w:t>
      </w:r>
    </w:p>
    <w:p w14:paraId="1348C95A" w14:textId="77777777" w:rsidR="008E74D0" w:rsidRPr="006B3793" w:rsidRDefault="008E74D0" w:rsidP="00916185">
      <w:pPr>
        <w:numPr>
          <w:ilvl w:val="0"/>
          <w:numId w:val="23"/>
        </w:numPr>
        <w:autoSpaceDE w:val="0"/>
        <w:autoSpaceDN w:val="0"/>
        <w:adjustRightInd w:val="0"/>
        <w:spacing w:before="0" w:after="0" w:line="240" w:lineRule="auto"/>
        <w:rPr>
          <w:rFonts w:cs="Arial"/>
          <w:bCs/>
        </w:rPr>
      </w:pPr>
      <w:r w:rsidRPr="006B3793">
        <w:rPr>
          <w:rFonts w:cs="Arial"/>
          <w:bCs/>
        </w:rPr>
        <w:t>Sustainability</w:t>
      </w:r>
    </w:p>
    <w:p w14:paraId="6A613D7C" w14:textId="77777777" w:rsidR="008E74D0" w:rsidRPr="006B3793" w:rsidRDefault="008E74D0" w:rsidP="008E74D0">
      <w:pPr>
        <w:autoSpaceDE w:val="0"/>
        <w:autoSpaceDN w:val="0"/>
        <w:adjustRightInd w:val="0"/>
        <w:spacing w:after="0" w:line="240" w:lineRule="auto"/>
        <w:ind w:left="360"/>
        <w:rPr>
          <w:rFonts w:cs="Arial"/>
          <w:bCs/>
        </w:rPr>
      </w:pPr>
    </w:p>
    <w:p w14:paraId="2F80BC4D" w14:textId="77777777" w:rsidR="008E74D0" w:rsidRPr="006B3793" w:rsidRDefault="008E74D0" w:rsidP="008E74D0">
      <w:pPr>
        <w:autoSpaceDE w:val="0"/>
        <w:autoSpaceDN w:val="0"/>
        <w:adjustRightInd w:val="0"/>
        <w:spacing w:after="0" w:line="240" w:lineRule="auto"/>
        <w:rPr>
          <w:rFonts w:cs="Arial"/>
          <w:b/>
          <w:bCs/>
        </w:rPr>
      </w:pPr>
      <w:r w:rsidRPr="006B3793">
        <w:rPr>
          <w:rFonts w:cs="Arial"/>
          <w:b/>
          <w:bCs/>
        </w:rPr>
        <w:t>Business Behaviour:</w:t>
      </w:r>
    </w:p>
    <w:p w14:paraId="78C4B248" w14:textId="77777777" w:rsidR="008E74D0" w:rsidRPr="006B3793" w:rsidRDefault="008E74D0" w:rsidP="008E74D0">
      <w:pPr>
        <w:autoSpaceDE w:val="0"/>
        <w:autoSpaceDN w:val="0"/>
        <w:adjustRightInd w:val="0"/>
        <w:spacing w:after="0" w:line="240" w:lineRule="auto"/>
        <w:rPr>
          <w:rFonts w:cs="Arial"/>
        </w:rPr>
      </w:pPr>
    </w:p>
    <w:p w14:paraId="2CF86BF8" w14:textId="77777777" w:rsidR="008E74D0" w:rsidRPr="006B3793" w:rsidRDefault="008E74D0" w:rsidP="008E74D0">
      <w:pPr>
        <w:autoSpaceDE w:val="0"/>
        <w:autoSpaceDN w:val="0"/>
        <w:adjustRightInd w:val="0"/>
        <w:spacing w:after="0" w:line="240" w:lineRule="auto"/>
        <w:rPr>
          <w:rFonts w:cs="Arial"/>
        </w:rPr>
      </w:pPr>
      <w:r w:rsidRPr="006B3793">
        <w:rPr>
          <w:rFonts w:cs="Arial"/>
        </w:rPr>
        <w:t>IAPG members will seek alternative sources where the conduct of suppliers demonstrably violates anyone’s basic human rights, and there is no willingness to address the situation within a reasonable timeframe.</w:t>
      </w:r>
    </w:p>
    <w:p w14:paraId="5152CDA7" w14:textId="77777777" w:rsidR="008E74D0" w:rsidRPr="006B3793" w:rsidRDefault="008E74D0" w:rsidP="008E74D0">
      <w:pPr>
        <w:autoSpaceDE w:val="0"/>
        <w:autoSpaceDN w:val="0"/>
        <w:adjustRightInd w:val="0"/>
        <w:spacing w:after="0" w:line="240" w:lineRule="auto"/>
        <w:rPr>
          <w:rFonts w:cs="Arial"/>
        </w:rPr>
      </w:pPr>
    </w:p>
    <w:p w14:paraId="70A86139" w14:textId="77777777" w:rsidR="008E74D0" w:rsidRPr="006B3793" w:rsidRDefault="008E74D0" w:rsidP="008E74D0">
      <w:pPr>
        <w:autoSpaceDE w:val="0"/>
        <w:autoSpaceDN w:val="0"/>
        <w:adjustRightInd w:val="0"/>
        <w:spacing w:after="0" w:line="240" w:lineRule="auto"/>
        <w:rPr>
          <w:rFonts w:cs="Arial"/>
        </w:rPr>
      </w:pPr>
    </w:p>
    <w:p w14:paraId="06A6B495" w14:textId="77777777" w:rsidR="008E74D0" w:rsidRPr="006B3793" w:rsidRDefault="008E74D0" w:rsidP="008E74D0">
      <w:pPr>
        <w:autoSpaceDE w:val="0"/>
        <w:autoSpaceDN w:val="0"/>
        <w:adjustRightInd w:val="0"/>
        <w:spacing w:after="0" w:line="240" w:lineRule="auto"/>
        <w:rPr>
          <w:rFonts w:cs="Arial"/>
        </w:rPr>
      </w:pPr>
      <w:r w:rsidRPr="006B3793">
        <w:rPr>
          <w:rFonts w:cs="Arial"/>
        </w:rPr>
        <w:t>IAPG members will seek alternative sources where companies in the supply chain are involved in the manufacture of arms or the sale of arms to governments which systematically violate the human rights of their citizens.</w:t>
      </w:r>
    </w:p>
    <w:p w14:paraId="446A68C2" w14:textId="77777777" w:rsidR="008E74D0" w:rsidRPr="006B3793" w:rsidRDefault="008E74D0" w:rsidP="008E74D0">
      <w:pPr>
        <w:autoSpaceDE w:val="0"/>
        <w:autoSpaceDN w:val="0"/>
        <w:adjustRightInd w:val="0"/>
        <w:spacing w:after="0" w:line="240" w:lineRule="auto"/>
        <w:rPr>
          <w:rFonts w:cs="Arial"/>
        </w:rPr>
      </w:pPr>
    </w:p>
    <w:p w14:paraId="4141AFE5" w14:textId="77777777" w:rsidR="008E74D0" w:rsidRPr="006B3793" w:rsidRDefault="008E74D0" w:rsidP="008E74D0">
      <w:pPr>
        <w:autoSpaceDE w:val="0"/>
        <w:autoSpaceDN w:val="0"/>
        <w:adjustRightInd w:val="0"/>
        <w:spacing w:after="0" w:line="240" w:lineRule="auto"/>
        <w:rPr>
          <w:rFonts w:cs="Arial"/>
          <w:b/>
          <w:bCs/>
        </w:rPr>
      </w:pPr>
      <w:r w:rsidRPr="006B3793">
        <w:rPr>
          <w:rFonts w:cs="Arial"/>
          <w:b/>
          <w:bCs/>
        </w:rPr>
        <w:t>Qualifications to the statement</w:t>
      </w:r>
    </w:p>
    <w:p w14:paraId="1005C0BB" w14:textId="77777777" w:rsidR="008E74D0" w:rsidRPr="006B3793" w:rsidRDefault="008E74D0" w:rsidP="008E74D0">
      <w:pPr>
        <w:autoSpaceDE w:val="0"/>
        <w:autoSpaceDN w:val="0"/>
        <w:adjustRightInd w:val="0"/>
        <w:spacing w:after="0" w:line="240" w:lineRule="auto"/>
        <w:rPr>
          <w:rFonts w:cs="Arial"/>
        </w:rPr>
      </w:pPr>
    </w:p>
    <w:p w14:paraId="47BF85EC" w14:textId="77777777" w:rsidR="008E74D0" w:rsidRPr="006B3793" w:rsidRDefault="008E74D0" w:rsidP="008E74D0">
      <w:pPr>
        <w:autoSpaceDE w:val="0"/>
        <w:autoSpaceDN w:val="0"/>
        <w:adjustRightInd w:val="0"/>
        <w:spacing w:after="0" w:line="240" w:lineRule="auto"/>
        <w:rPr>
          <w:rFonts w:cs="Arial"/>
        </w:rPr>
      </w:pPr>
      <w:r w:rsidRPr="006B3793">
        <w:rPr>
          <w:rFonts w:cs="Arial"/>
        </w:rPr>
        <w:t>Where speed of deployment is essential in saving lives, IAPG members will purchase necessary goods and services from the most appropriate available source.</w:t>
      </w:r>
    </w:p>
    <w:p w14:paraId="19818D39" w14:textId="77777777" w:rsidR="008E74D0" w:rsidRPr="006B3793" w:rsidRDefault="008E74D0" w:rsidP="008E74D0">
      <w:pPr>
        <w:autoSpaceDE w:val="0"/>
        <w:autoSpaceDN w:val="0"/>
        <w:adjustRightInd w:val="0"/>
        <w:spacing w:after="0" w:line="240" w:lineRule="auto"/>
        <w:rPr>
          <w:rFonts w:cs="Arial"/>
        </w:rPr>
      </w:pPr>
    </w:p>
    <w:p w14:paraId="1A13790F" w14:textId="77777777" w:rsidR="008E74D0" w:rsidRPr="006B3793" w:rsidRDefault="008E74D0" w:rsidP="008E74D0">
      <w:pPr>
        <w:autoSpaceDE w:val="0"/>
        <w:autoSpaceDN w:val="0"/>
        <w:adjustRightInd w:val="0"/>
        <w:spacing w:after="0" w:line="240" w:lineRule="auto"/>
        <w:rPr>
          <w:rFonts w:cs="Arial"/>
          <w:b/>
          <w:bCs/>
        </w:rPr>
      </w:pPr>
      <w:r w:rsidRPr="006B3793">
        <w:rPr>
          <w:rFonts w:cs="Arial"/>
          <w:b/>
          <w:bCs/>
        </w:rPr>
        <w:t>Disclaimer</w:t>
      </w:r>
    </w:p>
    <w:p w14:paraId="7817F483" w14:textId="77777777" w:rsidR="008E74D0" w:rsidRPr="006B3793" w:rsidRDefault="008E74D0" w:rsidP="008E74D0">
      <w:pPr>
        <w:autoSpaceDE w:val="0"/>
        <w:autoSpaceDN w:val="0"/>
        <w:adjustRightInd w:val="0"/>
        <w:spacing w:after="0" w:line="240" w:lineRule="auto"/>
        <w:rPr>
          <w:rFonts w:cs="Arial"/>
        </w:rPr>
      </w:pPr>
    </w:p>
    <w:p w14:paraId="4A0C2B0B" w14:textId="77777777" w:rsidR="008E74D0" w:rsidRPr="006B3793" w:rsidRDefault="008E74D0" w:rsidP="008E74D0">
      <w:pPr>
        <w:autoSpaceDE w:val="0"/>
        <w:autoSpaceDN w:val="0"/>
        <w:adjustRightInd w:val="0"/>
        <w:spacing w:after="0" w:line="240" w:lineRule="auto"/>
        <w:rPr>
          <w:rFonts w:cs="Arial"/>
        </w:rPr>
      </w:pPr>
      <w:r w:rsidRPr="006B3793">
        <w:rPr>
          <w:rFonts w:cs="Arial"/>
        </w:rPr>
        <w:t>This Code of Conduct does not supersede IAPG Members’ individual Codes of Conduct. Suppliers are recommended to check the Agencies’ own websites.</w:t>
      </w:r>
    </w:p>
    <w:p w14:paraId="4FDC1CBD" w14:textId="77777777" w:rsidR="008E74D0" w:rsidRPr="00424518" w:rsidRDefault="008E74D0" w:rsidP="008E74D0">
      <w:pPr>
        <w:rPr>
          <w:rFonts w:cs="Arial"/>
        </w:rPr>
      </w:pPr>
    </w:p>
    <w:p w14:paraId="4A474D09" w14:textId="77777777" w:rsidR="008E74D0" w:rsidRDefault="008E74D0" w:rsidP="008E74D0">
      <w:pPr>
        <w:spacing w:beforeAutospacing="1"/>
        <w:ind w:left="7"/>
        <w:rPr>
          <w:rFonts w:cs="Arial"/>
          <w:b/>
          <w:bCs/>
          <w:spacing w:val="-3"/>
        </w:rPr>
      </w:pPr>
    </w:p>
    <w:p w14:paraId="2C632BF6" w14:textId="77777777" w:rsidR="008E74D0" w:rsidRDefault="008E74D0" w:rsidP="008E74D0">
      <w:pPr>
        <w:spacing w:beforeAutospacing="1"/>
        <w:ind w:left="7"/>
        <w:rPr>
          <w:rFonts w:cs="Arial"/>
          <w:b/>
          <w:bCs/>
          <w:spacing w:val="-3"/>
        </w:rPr>
      </w:pPr>
    </w:p>
    <w:p w14:paraId="739A4019" w14:textId="77777777" w:rsidR="008E74D0" w:rsidRDefault="008E74D0" w:rsidP="008E74D0">
      <w:pPr>
        <w:spacing w:beforeAutospacing="1"/>
        <w:ind w:left="7"/>
        <w:rPr>
          <w:rFonts w:cs="Arial"/>
          <w:b/>
          <w:bCs/>
          <w:spacing w:val="-3"/>
        </w:rPr>
      </w:pPr>
    </w:p>
    <w:p w14:paraId="7F9A0713" w14:textId="77777777" w:rsidR="008E74D0" w:rsidRDefault="008E74D0" w:rsidP="008E74D0">
      <w:pPr>
        <w:spacing w:beforeAutospacing="1"/>
        <w:ind w:left="7"/>
        <w:rPr>
          <w:rFonts w:cs="Arial"/>
          <w:b/>
          <w:bCs/>
          <w:spacing w:val="-3"/>
        </w:rPr>
      </w:pPr>
    </w:p>
    <w:p w14:paraId="530E57D1" w14:textId="77777777" w:rsidR="008E74D0" w:rsidRDefault="008E74D0" w:rsidP="008E74D0">
      <w:pPr>
        <w:spacing w:beforeAutospacing="1"/>
        <w:ind w:left="7"/>
        <w:rPr>
          <w:rFonts w:cs="Arial"/>
          <w:b/>
          <w:bCs/>
          <w:spacing w:val="-3"/>
        </w:rPr>
      </w:pPr>
    </w:p>
    <w:p w14:paraId="684BC6C3" w14:textId="77777777" w:rsidR="008E74D0" w:rsidRDefault="00A01AD0" w:rsidP="008E74D0">
      <w:pPr>
        <w:spacing w:beforeAutospacing="1"/>
        <w:ind w:left="7"/>
        <w:rPr>
          <w:rFonts w:cs="Arial"/>
          <w:b/>
          <w:bCs/>
          <w:spacing w:val="-3"/>
        </w:rPr>
      </w:pPr>
      <w:r w:rsidRPr="00A01AD0">
        <w:rPr>
          <w:rFonts w:cs="Arial"/>
          <w:b/>
          <w:bCs/>
          <w:color w:val="7F7F7F" w:themeColor="background1" w:themeShade="7F"/>
          <w:spacing w:val="60"/>
        </w:rPr>
        <w:t>Page</w:t>
      </w:r>
      <w:r w:rsidRPr="00A01AD0">
        <w:rPr>
          <w:rFonts w:cs="Arial"/>
          <w:b/>
          <w:bCs/>
          <w:spacing w:val="-3"/>
        </w:rPr>
        <w:t xml:space="preserve"> | </w:t>
      </w:r>
      <w:r w:rsidRPr="00A01AD0">
        <w:rPr>
          <w:rFonts w:cs="Arial"/>
          <w:b/>
          <w:bCs/>
          <w:spacing w:val="-3"/>
        </w:rPr>
        <w:fldChar w:fldCharType="begin"/>
      </w:r>
      <w:r w:rsidRPr="00A01AD0">
        <w:rPr>
          <w:rFonts w:cs="Arial"/>
          <w:b/>
          <w:bCs/>
          <w:spacing w:val="-3"/>
        </w:rPr>
        <w:instrText xml:space="preserve"> PAGE   \* MERGEFORMAT </w:instrText>
      </w:r>
      <w:r w:rsidRPr="00A01AD0">
        <w:rPr>
          <w:rFonts w:cs="Arial"/>
          <w:b/>
          <w:bCs/>
          <w:spacing w:val="-3"/>
        </w:rPr>
        <w:fldChar w:fldCharType="separate"/>
      </w:r>
      <w:r>
        <w:rPr>
          <w:rFonts w:cs="Arial"/>
          <w:b/>
          <w:bCs/>
          <w:noProof/>
          <w:spacing w:val="-3"/>
        </w:rPr>
        <w:t>21</w:t>
      </w:r>
      <w:r w:rsidRPr="00A01AD0">
        <w:rPr>
          <w:rFonts w:cs="Arial"/>
          <w:b/>
          <w:bCs/>
          <w:noProof/>
          <w:spacing w:val="-3"/>
        </w:rPr>
        <w:fldChar w:fldCharType="end"/>
      </w:r>
    </w:p>
    <w:p w14:paraId="3E151EE0" w14:textId="77777777" w:rsidR="008E74D0" w:rsidRDefault="008E74D0" w:rsidP="008E74D0">
      <w:pPr>
        <w:spacing w:beforeAutospacing="1"/>
        <w:ind w:left="7"/>
        <w:rPr>
          <w:rFonts w:cs="Arial"/>
          <w:b/>
          <w:bCs/>
          <w:spacing w:val="-3"/>
        </w:rPr>
      </w:pPr>
    </w:p>
    <w:p w14:paraId="4B4E50C4" w14:textId="77777777" w:rsidR="008E74D0" w:rsidRPr="00424518" w:rsidRDefault="008E74D0" w:rsidP="008E74D0">
      <w:pPr>
        <w:spacing w:beforeAutospacing="1"/>
        <w:ind w:left="7"/>
        <w:rPr>
          <w:rFonts w:cs="Arial"/>
          <w:b/>
          <w:bCs/>
          <w:spacing w:val="-3"/>
        </w:rPr>
      </w:pPr>
    </w:p>
    <w:p w14:paraId="167D3D6E" w14:textId="77777777" w:rsidR="008E74D0" w:rsidRDefault="008E74D0" w:rsidP="008E74D0">
      <w:pPr>
        <w:jc w:val="center"/>
      </w:pPr>
    </w:p>
    <w:p w14:paraId="5DAA70B6" w14:textId="77777777" w:rsidR="008E74D0" w:rsidRPr="00F67576" w:rsidRDefault="008E74D0" w:rsidP="008E74D0">
      <w:pPr>
        <w:jc w:val="center"/>
      </w:pPr>
    </w:p>
    <w:p w14:paraId="6EB2E875" w14:textId="77777777" w:rsidR="008E74D0" w:rsidRPr="008E74D0" w:rsidRDefault="008E74D0" w:rsidP="008E74D0">
      <w:pPr>
        <w:rPr>
          <w:lang w:eastAsia="en-US"/>
        </w:rPr>
      </w:pPr>
    </w:p>
    <w:p w14:paraId="608CB162" w14:textId="77777777" w:rsidR="008E74D0" w:rsidRPr="008E74D0" w:rsidRDefault="008E74D0" w:rsidP="008E74D0">
      <w:pPr>
        <w:rPr>
          <w:lang w:eastAsia="en-US"/>
        </w:rPr>
      </w:pPr>
    </w:p>
    <w:sectPr w:rsidR="008E74D0" w:rsidRPr="008E74D0" w:rsidSect="00B04490">
      <w:headerReference w:type="default" r:id="rId14"/>
      <w:footerReference w:type="default" r:id="rId15"/>
      <w:footerReference w:type="first" r:id="rId16"/>
      <w:pgSz w:w="11901" w:h="16840" w:code="9"/>
      <w:pgMar w:top="907" w:right="1008" w:bottom="1138" w:left="1152" w:header="288" w:footer="331"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2C8DD" w14:textId="77777777" w:rsidR="004C5125" w:rsidRDefault="004C5125">
      <w:r>
        <w:separator/>
      </w:r>
    </w:p>
    <w:p w14:paraId="4A809C87" w14:textId="77777777" w:rsidR="004C5125" w:rsidRDefault="004C5125"/>
  </w:endnote>
  <w:endnote w:type="continuationSeparator" w:id="0">
    <w:p w14:paraId="4301C381" w14:textId="77777777" w:rsidR="004C5125" w:rsidRDefault="004C5125">
      <w:r>
        <w:continuationSeparator/>
      </w:r>
    </w:p>
    <w:p w14:paraId="35B60B3F" w14:textId="77777777" w:rsidR="004C5125" w:rsidRDefault="004C5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69857947"/>
      <w:docPartObj>
        <w:docPartGallery w:val="Page Numbers (Bottom of Page)"/>
        <w:docPartUnique/>
      </w:docPartObj>
    </w:sdtPr>
    <w:sdtEndPr>
      <w:rPr>
        <w:noProof/>
      </w:rPr>
    </w:sdtEndPr>
    <w:sdtContent>
      <w:p w14:paraId="3E250D6F" w14:textId="1E91AA36" w:rsidR="00A01AD0" w:rsidRDefault="00A01AD0">
        <w:pPr>
          <w:pStyle w:val="Footer"/>
        </w:pPr>
        <w:r>
          <w:rPr>
            <w:noProof w:val="0"/>
          </w:rPr>
          <w:fldChar w:fldCharType="begin"/>
        </w:r>
        <w:r>
          <w:instrText xml:space="preserve"> PAGE   \* MERGEFORMAT </w:instrText>
        </w:r>
        <w:r>
          <w:rPr>
            <w:noProof w:val="0"/>
          </w:rPr>
          <w:fldChar w:fldCharType="separate"/>
        </w:r>
        <w:r w:rsidR="00ED74B2">
          <w:t>1</w:t>
        </w:r>
        <w:r>
          <w:fldChar w:fldCharType="end"/>
        </w:r>
      </w:p>
    </w:sdtContent>
  </w:sdt>
  <w:p w14:paraId="2E812DE6" w14:textId="77777777" w:rsidR="00D46F4F" w:rsidRDefault="00D46F4F" w:rsidP="00C41C4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59063049"/>
      <w:docPartObj>
        <w:docPartGallery w:val="Page Numbers (Bottom of Page)"/>
        <w:docPartUnique/>
      </w:docPartObj>
    </w:sdtPr>
    <w:sdtEndPr/>
    <w:sdtContent>
      <w:p w14:paraId="3B830145" w14:textId="77777777" w:rsidR="00D46F4F" w:rsidRDefault="00D46F4F" w:rsidP="00DA6C27">
        <w:pPr>
          <w:pStyle w:val="Footer"/>
          <w:tabs>
            <w:tab w:val="clear" w:pos="8220"/>
            <w:tab w:val="left" w:pos="0"/>
            <w:tab w:val="right" w:pos="9498"/>
          </w:tabs>
          <w:jc w:val="left"/>
        </w:pPr>
        <w:r>
          <w:rPr>
            <w:noProof w:val="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02D6E" w14:textId="77777777" w:rsidR="00D46F4F" w:rsidRDefault="00D46F4F" w:rsidP="00C41C46">
    <w:pPr>
      <w:pStyle w:val="Spac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FC43" w14:textId="77777777" w:rsidR="00D46F4F" w:rsidRDefault="00D46F4F" w:rsidP="003C0F49">
    <w:pPr>
      <w:pStyle w:val="Footer"/>
    </w:pPr>
    <w:r>
      <w:rPr>
        <w:lang w:val="en-US" w:eastAsia="en-US"/>
      </w:rPr>
      <w:drawing>
        <wp:anchor distT="0" distB="0" distL="114300" distR="114300" simplePos="0" relativeHeight="251671552" behindDoc="0" locked="0" layoutInCell="1" allowOverlap="1" wp14:anchorId="15B94668" wp14:editId="7FCEB9E0">
          <wp:simplePos x="0" y="0"/>
          <wp:positionH relativeFrom="column">
            <wp:posOffset>5861050</wp:posOffset>
          </wp:positionH>
          <wp:positionV relativeFrom="page">
            <wp:posOffset>10049510</wp:posOffset>
          </wp:positionV>
          <wp:extent cx="758952" cy="438912"/>
          <wp:effectExtent l="0" t="0" r="3175" b="0"/>
          <wp:wrapNone/>
          <wp:docPr id="5" name="Picture 5"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18D8C" w14:textId="77777777" w:rsidR="004C5125" w:rsidRDefault="004C5125">
      <w:r>
        <w:separator/>
      </w:r>
    </w:p>
    <w:p w14:paraId="740033C2" w14:textId="77777777" w:rsidR="004C5125" w:rsidRDefault="004C5125"/>
  </w:footnote>
  <w:footnote w:type="continuationSeparator" w:id="0">
    <w:p w14:paraId="46CE9C14" w14:textId="77777777" w:rsidR="004C5125" w:rsidRDefault="004C5125">
      <w:r>
        <w:continuationSeparator/>
      </w:r>
    </w:p>
    <w:p w14:paraId="7F4675D1" w14:textId="77777777" w:rsidR="004C5125" w:rsidRDefault="004C51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C282" w14:textId="77777777" w:rsidR="00D46F4F" w:rsidRPr="007602D7" w:rsidRDefault="00D46F4F" w:rsidP="00141F64">
    <w:pPr>
      <w:pStyle w:val="Header"/>
      <w:spacing w:before="240"/>
      <w:ind w:right="-461"/>
    </w:pPr>
    <w:r>
      <w:rPr>
        <w:lang w:val="en-US" w:eastAsia="en-US"/>
      </w:rPr>
      <w:drawing>
        <wp:inline distT="0" distB="0" distL="0" distR="0" wp14:anchorId="1D4848C9" wp14:editId="791D1ADC">
          <wp:extent cx="2512060" cy="5118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118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2D74" w14:textId="77777777" w:rsidR="00D46F4F" w:rsidRPr="007602D7" w:rsidRDefault="00750AA2" w:rsidP="00B54F88">
    <w:pPr>
      <w:pStyle w:val="Header"/>
      <w:spacing w:before="240"/>
      <w:ind w:right="-461"/>
    </w:pPr>
    <w:r>
      <w:rPr>
        <w:lang w:val="en-US" w:eastAsia="en-US"/>
      </w:rPr>
      <w:drawing>
        <wp:inline distT="0" distB="0" distL="0" distR="0" wp14:anchorId="27914609">
          <wp:extent cx="2512060" cy="5118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118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058F" w14:textId="77777777" w:rsidR="00D46F4F" w:rsidRPr="007602D7" w:rsidRDefault="00D46F4F" w:rsidP="00B54F88">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1FA0192"/>
    <w:multiLevelType w:val="hybridMultilevel"/>
    <w:tmpl w:val="B2003216"/>
    <w:lvl w:ilvl="0" w:tplc="9692DFC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08CF2A9B"/>
    <w:multiLevelType w:val="multilevel"/>
    <w:tmpl w:val="9CCCE318"/>
    <w:styleLink w:val="HeadingNumberList"/>
    <w:lvl w:ilvl="0">
      <w:start w:val="1"/>
      <w:numFmt w:val="decimal"/>
      <w:lvlText w:val="%1."/>
      <w:lvlJc w:val="left"/>
      <w:pPr>
        <w:tabs>
          <w:tab w:val="num" w:pos="567"/>
        </w:tabs>
        <w:ind w:left="567" w:hanging="567"/>
      </w:pPr>
      <w:rPr>
        <w:rFonts w:ascii="Calibri" w:hAnsi="Calibri" w:hint="default"/>
        <w:b/>
        <w:i w:val="0"/>
        <w:caps w:val="0"/>
        <w:smallCaps w:val="0"/>
        <w:strike w:val="0"/>
        <w:dstrike w:val="0"/>
        <w:vanish w:val="0"/>
        <w:color w:val="auto"/>
        <w:kern w:val="0"/>
        <w:sz w:val="24"/>
        <w:vertAlign w:val="baseline"/>
      </w:rPr>
    </w:lvl>
    <w:lvl w:ilvl="1">
      <w:start w:val="1"/>
      <w:numFmt w:val="decimal"/>
      <w:lvlText w:val="%1.%2."/>
      <w:lvlJc w:val="left"/>
      <w:pPr>
        <w:tabs>
          <w:tab w:val="num" w:pos="567"/>
        </w:tabs>
        <w:ind w:left="567" w:hanging="567"/>
      </w:pPr>
      <w:rPr>
        <w:rFonts w:ascii="Calibri" w:hAnsi="Calibri" w:hint="default"/>
        <w:b/>
        <w:i w:val="0"/>
        <w:vanish w:val="0"/>
        <w:color w:val="auto"/>
        <w:sz w:val="22"/>
      </w:rPr>
    </w:lvl>
    <w:lvl w:ilvl="2">
      <w:start w:val="1"/>
      <w:numFmt w:val="decimal"/>
      <w:lvlText w:val="%1.%2.%3."/>
      <w:lvlJc w:val="left"/>
      <w:pPr>
        <w:tabs>
          <w:tab w:val="num" w:pos="567"/>
        </w:tabs>
        <w:ind w:left="567" w:hanging="567"/>
      </w:pPr>
      <w:rPr>
        <w:rFonts w:ascii="Calibri" w:hAnsi="Calibri" w:hint="default"/>
        <w:b/>
        <w:i w:val="0"/>
        <w:vanish w:val="0"/>
        <w:color w:val="4D4D4D"/>
        <w:sz w:val="22"/>
      </w:rPr>
    </w:lvl>
    <w:lvl w:ilvl="3">
      <w:start w:val="1"/>
      <w:numFmt w:val="lowerLetter"/>
      <w:lvlRestart w:val="2"/>
      <w:lvlText w:val="(%4)"/>
      <w:lvlJc w:val="left"/>
      <w:pPr>
        <w:ind w:left="567" w:hanging="567"/>
      </w:pPr>
      <w:rPr>
        <w:rFonts w:ascii="Calibri" w:hAnsi="Calibri" w:hint="default"/>
        <w:b w:val="0"/>
        <w:i w:val="0"/>
        <w:vanish w:val="0"/>
        <w:color w:val="4D4D4D"/>
        <w:sz w:val="22"/>
      </w:rPr>
    </w:lvl>
    <w:lvl w:ilvl="4">
      <w:start w:val="1"/>
      <w:numFmt w:val="lowerRoman"/>
      <w:lvlText w:val="(%5)"/>
      <w:lvlJc w:val="left"/>
      <w:pPr>
        <w:tabs>
          <w:tab w:val="num" w:pos="1134"/>
        </w:tabs>
        <w:ind w:left="1134" w:hanging="567"/>
      </w:pPr>
      <w:rPr>
        <w:rFonts w:ascii="Calibri" w:hAnsi="Calibri" w:hint="default"/>
        <w:b w:val="0"/>
        <w:i w:val="0"/>
        <w:vanish w:val="0"/>
        <w:color w:val="404040"/>
        <w:sz w:val="22"/>
      </w:rPr>
    </w:lvl>
    <w:lvl w:ilvl="5">
      <w:start w:val="1"/>
      <w:numFmt w:val="upperLetter"/>
      <w:lvlText w:val="(%6)"/>
      <w:lvlJc w:val="left"/>
      <w:pPr>
        <w:tabs>
          <w:tab w:val="num" w:pos="2268"/>
        </w:tabs>
        <w:ind w:left="1701" w:hanging="567"/>
      </w:pPr>
      <w:rPr>
        <w:rFonts w:ascii="Calibri" w:hAnsi="Calibri" w:hint="default"/>
        <w:b w:val="0"/>
        <w:i w:val="0"/>
        <w:vanish w:val="0"/>
        <w:color w:val="404040"/>
        <w:sz w:val="22"/>
      </w:rPr>
    </w:lvl>
    <w:lvl w:ilvl="6">
      <w:start w:val="1"/>
      <w:numFmt w:val="decimal"/>
      <w:suff w:val="nothing"/>
      <w:lvlText w:val=""/>
      <w:lvlJc w:val="left"/>
      <w:pPr>
        <w:ind w:left="567" w:hanging="567"/>
      </w:pPr>
      <w:rPr>
        <w:rFonts w:ascii="Calibri" w:hAnsi="Calibri" w:hint="default"/>
        <w:b/>
        <w:i w:val="0"/>
        <w:vanish w:val="0"/>
        <w:color w:val="404040"/>
        <w:sz w:val="24"/>
      </w:rPr>
    </w:lvl>
    <w:lvl w:ilvl="7">
      <w:start w:val="1"/>
      <w:numFmt w:val="decimal"/>
      <w:suff w:val="nothing"/>
      <w:lvlText w:val=""/>
      <w:lvlJc w:val="left"/>
      <w:pPr>
        <w:ind w:left="567" w:hanging="567"/>
      </w:pPr>
      <w:rPr>
        <w:rFonts w:ascii="Calibri" w:hAnsi="Calibri" w:hint="default"/>
        <w:b w:val="0"/>
        <w:i w:val="0"/>
        <w:vanish w:val="0"/>
        <w:color w:val="404040"/>
        <w:sz w:val="24"/>
      </w:rPr>
    </w:lvl>
    <w:lvl w:ilvl="8">
      <w:start w:val="1"/>
      <w:numFmt w:val="decimal"/>
      <w:suff w:val="nothing"/>
      <w:lvlText w:val=""/>
      <w:lvlJc w:val="left"/>
      <w:pPr>
        <w:ind w:left="567" w:hanging="567"/>
      </w:pPr>
      <w:rPr>
        <w:rFonts w:ascii="Calibri" w:hAnsi="Calibri" w:hint="default"/>
        <w:b w:val="0"/>
        <w:i w:val="0"/>
        <w:vanish w:val="0"/>
        <w:color w:val="404040"/>
        <w:sz w:val="24"/>
      </w:rPr>
    </w:lvl>
  </w:abstractNum>
  <w:abstractNum w:abstractNumId="7"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5A47A4B"/>
    <w:multiLevelType w:val="hybridMultilevel"/>
    <w:tmpl w:val="850A676E"/>
    <w:lvl w:ilvl="0" w:tplc="35ECF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9EF1431"/>
    <w:multiLevelType w:val="hybridMultilevel"/>
    <w:tmpl w:val="811EE0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E5763"/>
    <w:multiLevelType w:val="hybridMultilevel"/>
    <w:tmpl w:val="780021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BF1B79"/>
    <w:multiLevelType w:val="multilevel"/>
    <w:tmpl w:val="34F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3DF76C77"/>
    <w:multiLevelType w:val="multilevel"/>
    <w:tmpl w:val="A44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FA7216"/>
    <w:multiLevelType w:val="multilevel"/>
    <w:tmpl w:val="198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5" w15:restartNumberingAfterBreak="0">
    <w:nsid w:val="3F9622E8"/>
    <w:multiLevelType w:val="multilevel"/>
    <w:tmpl w:val="BE8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4FA6AAF"/>
    <w:multiLevelType w:val="hybridMultilevel"/>
    <w:tmpl w:val="A6B6424E"/>
    <w:lvl w:ilvl="0" w:tplc="09FC880C">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15:restartNumberingAfterBreak="0">
    <w:nsid w:val="497C5920"/>
    <w:multiLevelType w:val="multilevel"/>
    <w:tmpl w:val="DABA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E87580"/>
    <w:multiLevelType w:val="multilevel"/>
    <w:tmpl w:val="0D5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599F7A80"/>
    <w:multiLevelType w:val="hybridMultilevel"/>
    <w:tmpl w:val="A5845A7E"/>
    <w:lvl w:ilvl="0" w:tplc="7892D71A">
      <w:start w:val="1"/>
      <w:numFmt w:val="decimal"/>
      <w:lvlText w:val="%1"/>
      <w:lvlJc w:val="left"/>
      <w:pPr>
        <w:ind w:left="720" w:hanging="360"/>
      </w:pPr>
      <w:rPr>
        <w:rFonts w:ascii="Gill Sans MT" w:hAnsi="Gill Sans M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0" w15:restartNumberingAfterBreak="0">
    <w:nsid w:val="5F66177E"/>
    <w:multiLevelType w:val="multilevel"/>
    <w:tmpl w:val="030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C749AD"/>
    <w:multiLevelType w:val="hybridMultilevel"/>
    <w:tmpl w:val="95824BC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3AE5689"/>
    <w:multiLevelType w:val="hybridMultilevel"/>
    <w:tmpl w:val="6EC630EE"/>
    <w:lvl w:ilvl="0" w:tplc="697E6916">
      <w:start w:val="1"/>
      <w:numFmt w:val="decimal"/>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4"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5"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850791"/>
    <w:multiLevelType w:val="hybridMultilevel"/>
    <w:tmpl w:val="D68A2DF6"/>
    <w:lvl w:ilvl="0" w:tplc="DCA68856">
      <w:start w:val="1"/>
      <w:numFmt w:val="bullet"/>
      <w:lvlText w:val=""/>
      <w:lvlJc w:val="left"/>
      <w:pPr>
        <w:tabs>
          <w:tab w:val="num" w:pos="436"/>
        </w:tabs>
        <w:ind w:left="436" w:hanging="76"/>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8"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9"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0"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1"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2" w15:restartNumberingAfterBreak="0">
    <w:nsid w:val="7CBF72D3"/>
    <w:multiLevelType w:val="hybridMultilevel"/>
    <w:tmpl w:val="CA7ED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7"/>
  </w:num>
  <w:num w:numId="2">
    <w:abstractNumId w:val="2"/>
  </w:num>
  <w:num w:numId="3">
    <w:abstractNumId w:val="1"/>
  </w:num>
  <w:num w:numId="4">
    <w:abstractNumId w:val="0"/>
  </w:num>
  <w:num w:numId="5">
    <w:abstractNumId w:val="17"/>
  </w:num>
  <w:num w:numId="6">
    <w:abstractNumId w:val="18"/>
  </w:num>
  <w:num w:numId="7">
    <w:abstractNumId w:val="38"/>
  </w:num>
  <w:num w:numId="8">
    <w:abstractNumId w:val="35"/>
  </w:num>
  <w:num w:numId="9">
    <w:abstractNumId w:val="43"/>
  </w:num>
  <w:num w:numId="10">
    <w:abstractNumId w:val="15"/>
  </w:num>
  <w:num w:numId="11">
    <w:abstractNumId w:val="7"/>
  </w:num>
  <w:num w:numId="12">
    <w:abstractNumId w:val="19"/>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1"/>
  </w:num>
  <w:num w:numId="19">
    <w:abstractNumId w:val="46"/>
  </w:num>
  <w:num w:numId="20">
    <w:abstractNumId w:val="37"/>
  </w:num>
  <w:num w:numId="21">
    <w:abstractNumId w:val="16"/>
  </w:num>
  <w:num w:numId="22">
    <w:abstractNumId w:val="33"/>
  </w:num>
  <w:num w:numId="23">
    <w:abstractNumId w:val="32"/>
  </w:num>
  <w:num w:numId="24">
    <w:abstractNumId w:val="42"/>
  </w:num>
  <w:num w:numId="25">
    <w:abstractNumId w:val="31"/>
  </w:num>
  <w:num w:numId="26">
    <w:abstractNumId w:val="34"/>
  </w:num>
  <w:num w:numId="27">
    <w:abstractNumId w:val="20"/>
  </w:num>
  <w:num w:numId="28">
    <w:abstractNumId w:val="22"/>
  </w:num>
  <w:num w:numId="29">
    <w:abstractNumId w:val="25"/>
  </w:num>
  <w:num w:numId="30">
    <w:abstractNumId w:val="40"/>
  </w:num>
  <w:num w:numId="31">
    <w:abstractNumId w:val="14"/>
  </w:num>
  <w:num w:numId="32">
    <w:abstractNumId w:val="23"/>
  </w:num>
  <w:num w:numId="33">
    <w:abstractNumId w:val="29"/>
  </w:num>
  <w:num w:numId="34">
    <w:abstractNumId w:val="1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4"/>
  </w:num>
  <w:num w:numId="39">
    <w:abstractNumId w:val="5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8B"/>
    <w:rsid w:val="0000562B"/>
    <w:rsid w:val="00006544"/>
    <w:rsid w:val="00010BD3"/>
    <w:rsid w:val="0001144C"/>
    <w:rsid w:val="00016492"/>
    <w:rsid w:val="00026C82"/>
    <w:rsid w:val="000466BD"/>
    <w:rsid w:val="0004698A"/>
    <w:rsid w:val="00051F74"/>
    <w:rsid w:val="00057E1F"/>
    <w:rsid w:val="00063BFD"/>
    <w:rsid w:val="00086691"/>
    <w:rsid w:val="00092196"/>
    <w:rsid w:val="000949CB"/>
    <w:rsid w:val="000B00F9"/>
    <w:rsid w:val="000C141A"/>
    <w:rsid w:val="000C1C01"/>
    <w:rsid w:val="000C3368"/>
    <w:rsid w:val="000C3814"/>
    <w:rsid w:val="000D4206"/>
    <w:rsid w:val="000E4881"/>
    <w:rsid w:val="000E5B4E"/>
    <w:rsid w:val="000E612F"/>
    <w:rsid w:val="000F54E7"/>
    <w:rsid w:val="00104077"/>
    <w:rsid w:val="00104685"/>
    <w:rsid w:val="0011410B"/>
    <w:rsid w:val="001213BE"/>
    <w:rsid w:val="001251C4"/>
    <w:rsid w:val="00126C86"/>
    <w:rsid w:val="00133E7C"/>
    <w:rsid w:val="00135230"/>
    <w:rsid w:val="00141F64"/>
    <w:rsid w:val="00143A23"/>
    <w:rsid w:val="00146309"/>
    <w:rsid w:val="001465F1"/>
    <w:rsid w:val="00157448"/>
    <w:rsid w:val="0016310A"/>
    <w:rsid w:val="00164424"/>
    <w:rsid w:val="0017668C"/>
    <w:rsid w:val="00181844"/>
    <w:rsid w:val="001828CB"/>
    <w:rsid w:val="00184E1A"/>
    <w:rsid w:val="0018749C"/>
    <w:rsid w:val="00195E5B"/>
    <w:rsid w:val="001A3A5C"/>
    <w:rsid w:val="001A7B19"/>
    <w:rsid w:val="001B0B3F"/>
    <w:rsid w:val="001B14A8"/>
    <w:rsid w:val="001C0319"/>
    <w:rsid w:val="001C351D"/>
    <w:rsid w:val="001C6970"/>
    <w:rsid w:val="001C7222"/>
    <w:rsid w:val="001D60E6"/>
    <w:rsid w:val="001E0A43"/>
    <w:rsid w:val="001E67A9"/>
    <w:rsid w:val="001F2EE5"/>
    <w:rsid w:val="001F6350"/>
    <w:rsid w:val="00205B35"/>
    <w:rsid w:val="002063AC"/>
    <w:rsid w:val="00206E11"/>
    <w:rsid w:val="00225175"/>
    <w:rsid w:val="002344F7"/>
    <w:rsid w:val="00252F44"/>
    <w:rsid w:val="002578C1"/>
    <w:rsid w:val="00260106"/>
    <w:rsid w:val="00267317"/>
    <w:rsid w:val="00267638"/>
    <w:rsid w:val="0027037D"/>
    <w:rsid w:val="00283A24"/>
    <w:rsid w:val="002A18C2"/>
    <w:rsid w:val="002A37CE"/>
    <w:rsid w:val="002A4C3E"/>
    <w:rsid w:val="002C4EC9"/>
    <w:rsid w:val="002C5B3A"/>
    <w:rsid w:val="002C6424"/>
    <w:rsid w:val="002D57E8"/>
    <w:rsid w:val="002E7EFC"/>
    <w:rsid w:val="002F2549"/>
    <w:rsid w:val="002F64DF"/>
    <w:rsid w:val="002F7AEB"/>
    <w:rsid w:val="00307CC0"/>
    <w:rsid w:val="003103E9"/>
    <w:rsid w:val="00314386"/>
    <w:rsid w:val="00315936"/>
    <w:rsid w:val="003172A4"/>
    <w:rsid w:val="003214A5"/>
    <w:rsid w:val="00321E98"/>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A0D"/>
    <w:rsid w:val="003B5EDB"/>
    <w:rsid w:val="003B6A2C"/>
    <w:rsid w:val="003C0F49"/>
    <w:rsid w:val="003D01BD"/>
    <w:rsid w:val="003E230C"/>
    <w:rsid w:val="003E66B9"/>
    <w:rsid w:val="003F016E"/>
    <w:rsid w:val="003F45D9"/>
    <w:rsid w:val="003F4E27"/>
    <w:rsid w:val="004049E5"/>
    <w:rsid w:val="004113E1"/>
    <w:rsid w:val="00412C8B"/>
    <w:rsid w:val="004141C0"/>
    <w:rsid w:val="004161E9"/>
    <w:rsid w:val="00422FAB"/>
    <w:rsid w:val="004260F4"/>
    <w:rsid w:val="00427659"/>
    <w:rsid w:val="00430A03"/>
    <w:rsid w:val="004455A7"/>
    <w:rsid w:val="00462DB3"/>
    <w:rsid w:val="00466D77"/>
    <w:rsid w:val="00467979"/>
    <w:rsid w:val="00475FC8"/>
    <w:rsid w:val="00480708"/>
    <w:rsid w:val="00482213"/>
    <w:rsid w:val="00483771"/>
    <w:rsid w:val="00484869"/>
    <w:rsid w:val="00486726"/>
    <w:rsid w:val="004907E5"/>
    <w:rsid w:val="004A2DD7"/>
    <w:rsid w:val="004A460D"/>
    <w:rsid w:val="004B0978"/>
    <w:rsid w:val="004B534D"/>
    <w:rsid w:val="004B5693"/>
    <w:rsid w:val="004C4E1B"/>
    <w:rsid w:val="004C5125"/>
    <w:rsid w:val="004C531B"/>
    <w:rsid w:val="004C5EAB"/>
    <w:rsid w:val="004C7E27"/>
    <w:rsid w:val="004D7D40"/>
    <w:rsid w:val="004F1A9B"/>
    <w:rsid w:val="005013B3"/>
    <w:rsid w:val="00505FD8"/>
    <w:rsid w:val="00506E38"/>
    <w:rsid w:val="0051295C"/>
    <w:rsid w:val="005155EC"/>
    <w:rsid w:val="00535B0C"/>
    <w:rsid w:val="00536699"/>
    <w:rsid w:val="0054032A"/>
    <w:rsid w:val="0054098B"/>
    <w:rsid w:val="00542A7C"/>
    <w:rsid w:val="00550A9C"/>
    <w:rsid w:val="005530CD"/>
    <w:rsid w:val="00562809"/>
    <w:rsid w:val="005637F1"/>
    <w:rsid w:val="00564D54"/>
    <w:rsid w:val="005733B2"/>
    <w:rsid w:val="00573DFF"/>
    <w:rsid w:val="00574189"/>
    <w:rsid w:val="00577C5A"/>
    <w:rsid w:val="00583851"/>
    <w:rsid w:val="005867F0"/>
    <w:rsid w:val="00595E5D"/>
    <w:rsid w:val="005A2294"/>
    <w:rsid w:val="005A2598"/>
    <w:rsid w:val="005A41CA"/>
    <w:rsid w:val="005A4666"/>
    <w:rsid w:val="005A51DC"/>
    <w:rsid w:val="005B357E"/>
    <w:rsid w:val="005B7317"/>
    <w:rsid w:val="005C69CC"/>
    <w:rsid w:val="005D3801"/>
    <w:rsid w:val="005D502E"/>
    <w:rsid w:val="005E006C"/>
    <w:rsid w:val="005E32AE"/>
    <w:rsid w:val="005F0BBF"/>
    <w:rsid w:val="005F5005"/>
    <w:rsid w:val="005F6958"/>
    <w:rsid w:val="00610AFF"/>
    <w:rsid w:val="00615E02"/>
    <w:rsid w:val="006447B6"/>
    <w:rsid w:val="00645ADA"/>
    <w:rsid w:val="00647E27"/>
    <w:rsid w:val="006549EC"/>
    <w:rsid w:val="00662658"/>
    <w:rsid w:val="00662F3F"/>
    <w:rsid w:val="006666E4"/>
    <w:rsid w:val="0066682B"/>
    <w:rsid w:val="00670B66"/>
    <w:rsid w:val="00677AD1"/>
    <w:rsid w:val="0068147D"/>
    <w:rsid w:val="0068495A"/>
    <w:rsid w:val="006913E2"/>
    <w:rsid w:val="00692CFF"/>
    <w:rsid w:val="006947FA"/>
    <w:rsid w:val="00694E47"/>
    <w:rsid w:val="006A627F"/>
    <w:rsid w:val="006A7D93"/>
    <w:rsid w:val="006A7ED6"/>
    <w:rsid w:val="006B074A"/>
    <w:rsid w:val="006B11CE"/>
    <w:rsid w:val="006B673F"/>
    <w:rsid w:val="006B7B88"/>
    <w:rsid w:val="006C23AC"/>
    <w:rsid w:val="006D3F52"/>
    <w:rsid w:val="006D53EF"/>
    <w:rsid w:val="006D5BDC"/>
    <w:rsid w:val="006E0F75"/>
    <w:rsid w:val="006E376A"/>
    <w:rsid w:val="006E3CDB"/>
    <w:rsid w:val="006E6398"/>
    <w:rsid w:val="006E6C70"/>
    <w:rsid w:val="006F26D4"/>
    <w:rsid w:val="007003BC"/>
    <w:rsid w:val="00700DE3"/>
    <w:rsid w:val="00704015"/>
    <w:rsid w:val="0070452F"/>
    <w:rsid w:val="00706BFC"/>
    <w:rsid w:val="00715221"/>
    <w:rsid w:val="0071554E"/>
    <w:rsid w:val="00721AE2"/>
    <w:rsid w:val="0072437E"/>
    <w:rsid w:val="00724EA7"/>
    <w:rsid w:val="007254AC"/>
    <w:rsid w:val="00731D56"/>
    <w:rsid w:val="00734BF5"/>
    <w:rsid w:val="007351BF"/>
    <w:rsid w:val="0073778D"/>
    <w:rsid w:val="00741490"/>
    <w:rsid w:val="00745F07"/>
    <w:rsid w:val="00747EAA"/>
    <w:rsid w:val="00750AA2"/>
    <w:rsid w:val="00752AD5"/>
    <w:rsid w:val="00753B05"/>
    <w:rsid w:val="0075637D"/>
    <w:rsid w:val="007602D7"/>
    <w:rsid w:val="00771EC3"/>
    <w:rsid w:val="0077373E"/>
    <w:rsid w:val="00773ACE"/>
    <w:rsid w:val="0077512D"/>
    <w:rsid w:val="007809B7"/>
    <w:rsid w:val="00782E8F"/>
    <w:rsid w:val="00782F61"/>
    <w:rsid w:val="00784401"/>
    <w:rsid w:val="00785F89"/>
    <w:rsid w:val="0078774E"/>
    <w:rsid w:val="007A1850"/>
    <w:rsid w:val="007A6388"/>
    <w:rsid w:val="007B0E7B"/>
    <w:rsid w:val="007B4F5D"/>
    <w:rsid w:val="007B511D"/>
    <w:rsid w:val="007B546A"/>
    <w:rsid w:val="007C0F87"/>
    <w:rsid w:val="007C35C1"/>
    <w:rsid w:val="007C7C80"/>
    <w:rsid w:val="007D2AF0"/>
    <w:rsid w:val="007D5679"/>
    <w:rsid w:val="007D6194"/>
    <w:rsid w:val="007D6B63"/>
    <w:rsid w:val="00803B4C"/>
    <w:rsid w:val="00810AB4"/>
    <w:rsid w:val="00813444"/>
    <w:rsid w:val="00813D23"/>
    <w:rsid w:val="00817F6D"/>
    <w:rsid w:val="00820D82"/>
    <w:rsid w:val="00821B10"/>
    <w:rsid w:val="0082311D"/>
    <w:rsid w:val="00840293"/>
    <w:rsid w:val="008410D5"/>
    <w:rsid w:val="008433CF"/>
    <w:rsid w:val="00846677"/>
    <w:rsid w:val="008645CD"/>
    <w:rsid w:val="0087108A"/>
    <w:rsid w:val="00872CD7"/>
    <w:rsid w:val="00886A1C"/>
    <w:rsid w:val="008A3BC9"/>
    <w:rsid w:val="008A3BE3"/>
    <w:rsid w:val="008B00A2"/>
    <w:rsid w:val="008B7C35"/>
    <w:rsid w:val="008C3272"/>
    <w:rsid w:val="008C5DD9"/>
    <w:rsid w:val="008D2825"/>
    <w:rsid w:val="008D74B1"/>
    <w:rsid w:val="008E5070"/>
    <w:rsid w:val="008E7403"/>
    <w:rsid w:val="008E74D0"/>
    <w:rsid w:val="008F1C0C"/>
    <w:rsid w:val="00900A09"/>
    <w:rsid w:val="009074D9"/>
    <w:rsid w:val="00915450"/>
    <w:rsid w:val="00916185"/>
    <w:rsid w:val="00920ADF"/>
    <w:rsid w:val="00925CAA"/>
    <w:rsid w:val="00933996"/>
    <w:rsid w:val="009342B3"/>
    <w:rsid w:val="00951F3D"/>
    <w:rsid w:val="00956416"/>
    <w:rsid w:val="009572B6"/>
    <w:rsid w:val="00961C11"/>
    <w:rsid w:val="009647C8"/>
    <w:rsid w:val="00967F9A"/>
    <w:rsid w:val="0098017E"/>
    <w:rsid w:val="00986AC7"/>
    <w:rsid w:val="0098787E"/>
    <w:rsid w:val="009908D7"/>
    <w:rsid w:val="00991BF1"/>
    <w:rsid w:val="00993D1E"/>
    <w:rsid w:val="009944A9"/>
    <w:rsid w:val="009A419F"/>
    <w:rsid w:val="009A5218"/>
    <w:rsid w:val="009A6A13"/>
    <w:rsid w:val="009B5BE8"/>
    <w:rsid w:val="009C10A2"/>
    <w:rsid w:val="009C2652"/>
    <w:rsid w:val="009C2923"/>
    <w:rsid w:val="009C3719"/>
    <w:rsid w:val="009C51C5"/>
    <w:rsid w:val="009C759C"/>
    <w:rsid w:val="009D19FA"/>
    <w:rsid w:val="009D34EB"/>
    <w:rsid w:val="009E5467"/>
    <w:rsid w:val="009E5F72"/>
    <w:rsid w:val="009E7F2C"/>
    <w:rsid w:val="00A01AD0"/>
    <w:rsid w:val="00A1278C"/>
    <w:rsid w:val="00A135CF"/>
    <w:rsid w:val="00A23384"/>
    <w:rsid w:val="00A26015"/>
    <w:rsid w:val="00A27362"/>
    <w:rsid w:val="00A37A4F"/>
    <w:rsid w:val="00A40F98"/>
    <w:rsid w:val="00A5202A"/>
    <w:rsid w:val="00A60E40"/>
    <w:rsid w:val="00A6456E"/>
    <w:rsid w:val="00A67EEB"/>
    <w:rsid w:val="00A72E2B"/>
    <w:rsid w:val="00A8571E"/>
    <w:rsid w:val="00A87845"/>
    <w:rsid w:val="00A90F14"/>
    <w:rsid w:val="00AA12E1"/>
    <w:rsid w:val="00AA42FA"/>
    <w:rsid w:val="00AC27DA"/>
    <w:rsid w:val="00AC476E"/>
    <w:rsid w:val="00AD2349"/>
    <w:rsid w:val="00AE6C2E"/>
    <w:rsid w:val="00AE7BC6"/>
    <w:rsid w:val="00AF3197"/>
    <w:rsid w:val="00AF63CF"/>
    <w:rsid w:val="00AF7E39"/>
    <w:rsid w:val="00B04490"/>
    <w:rsid w:val="00B10361"/>
    <w:rsid w:val="00B12BD8"/>
    <w:rsid w:val="00B217D9"/>
    <w:rsid w:val="00B2351B"/>
    <w:rsid w:val="00B3351E"/>
    <w:rsid w:val="00B352A2"/>
    <w:rsid w:val="00B44C41"/>
    <w:rsid w:val="00B4638B"/>
    <w:rsid w:val="00B46715"/>
    <w:rsid w:val="00B53BD7"/>
    <w:rsid w:val="00B53E58"/>
    <w:rsid w:val="00B54F88"/>
    <w:rsid w:val="00B57C72"/>
    <w:rsid w:val="00B60925"/>
    <w:rsid w:val="00B62E9C"/>
    <w:rsid w:val="00B82136"/>
    <w:rsid w:val="00B968DA"/>
    <w:rsid w:val="00B96F20"/>
    <w:rsid w:val="00BA277B"/>
    <w:rsid w:val="00BA7830"/>
    <w:rsid w:val="00BB6861"/>
    <w:rsid w:val="00BC0888"/>
    <w:rsid w:val="00BC60A9"/>
    <w:rsid w:val="00BD45AA"/>
    <w:rsid w:val="00BE09D0"/>
    <w:rsid w:val="00BE1393"/>
    <w:rsid w:val="00BE7538"/>
    <w:rsid w:val="00C014A4"/>
    <w:rsid w:val="00C01977"/>
    <w:rsid w:val="00C16FF3"/>
    <w:rsid w:val="00C252AE"/>
    <w:rsid w:val="00C3191D"/>
    <w:rsid w:val="00C41C46"/>
    <w:rsid w:val="00C517A1"/>
    <w:rsid w:val="00C6040D"/>
    <w:rsid w:val="00C65F5B"/>
    <w:rsid w:val="00C71D9D"/>
    <w:rsid w:val="00C741C8"/>
    <w:rsid w:val="00C81316"/>
    <w:rsid w:val="00C850E0"/>
    <w:rsid w:val="00CA4310"/>
    <w:rsid w:val="00CB6969"/>
    <w:rsid w:val="00CB72F7"/>
    <w:rsid w:val="00CB793A"/>
    <w:rsid w:val="00CC0A5E"/>
    <w:rsid w:val="00CC60DE"/>
    <w:rsid w:val="00CC6966"/>
    <w:rsid w:val="00CD1722"/>
    <w:rsid w:val="00CE2166"/>
    <w:rsid w:val="00CE7668"/>
    <w:rsid w:val="00D000C1"/>
    <w:rsid w:val="00D06C25"/>
    <w:rsid w:val="00D27877"/>
    <w:rsid w:val="00D31E02"/>
    <w:rsid w:val="00D323C0"/>
    <w:rsid w:val="00D355EE"/>
    <w:rsid w:val="00D36B8C"/>
    <w:rsid w:val="00D40B9E"/>
    <w:rsid w:val="00D40D3C"/>
    <w:rsid w:val="00D4305C"/>
    <w:rsid w:val="00D456E5"/>
    <w:rsid w:val="00D46F4F"/>
    <w:rsid w:val="00D51446"/>
    <w:rsid w:val="00D57AA5"/>
    <w:rsid w:val="00D75112"/>
    <w:rsid w:val="00D75501"/>
    <w:rsid w:val="00D76799"/>
    <w:rsid w:val="00D80AEE"/>
    <w:rsid w:val="00D90B1F"/>
    <w:rsid w:val="00D9495D"/>
    <w:rsid w:val="00DA099B"/>
    <w:rsid w:val="00DA4453"/>
    <w:rsid w:val="00DA5B8E"/>
    <w:rsid w:val="00DA6C27"/>
    <w:rsid w:val="00DB464D"/>
    <w:rsid w:val="00DB4C5B"/>
    <w:rsid w:val="00DB5A6E"/>
    <w:rsid w:val="00DB74A7"/>
    <w:rsid w:val="00DC36E3"/>
    <w:rsid w:val="00DC3EAB"/>
    <w:rsid w:val="00DD2C1F"/>
    <w:rsid w:val="00DD4AC6"/>
    <w:rsid w:val="00DD6206"/>
    <w:rsid w:val="00DE3260"/>
    <w:rsid w:val="00DE5357"/>
    <w:rsid w:val="00DE7990"/>
    <w:rsid w:val="00DF0CCF"/>
    <w:rsid w:val="00DF1B49"/>
    <w:rsid w:val="00DF47D1"/>
    <w:rsid w:val="00E03C3C"/>
    <w:rsid w:val="00E05F22"/>
    <w:rsid w:val="00E12431"/>
    <w:rsid w:val="00E12836"/>
    <w:rsid w:val="00E17BCB"/>
    <w:rsid w:val="00E20BB5"/>
    <w:rsid w:val="00E23EC0"/>
    <w:rsid w:val="00E32F84"/>
    <w:rsid w:val="00E3726E"/>
    <w:rsid w:val="00E46801"/>
    <w:rsid w:val="00E500D1"/>
    <w:rsid w:val="00E5224A"/>
    <w:rsid w:val="00E557E9"/>
    <w:rsid w:val="00E67367"/>
    <w:rsid w:val="00E743D3"/>
    <w:rsid w:val="00E75753"/>
    <w:rsid w:val="00E7585E"/>
    <w:rsid w:val="00E86B98"/>
    <w:rsid w:val="00E97E50"/>
    <w:rsid w:val="00EA03C7"/>
    <w:rsid w:val="00EA07C3"/>
    <w:rsid w:val="00EB2189"/>
    <w:rsid w:val="00EB73A8"/>
    <w:rsid w:val="00EC1C00"/>
    <w:rsid w:val="00EC708F"/>
    <w:rsid w:val="00ED03A1"/>
    <w:rsid w:val="00ED45BB"/>
    <w:rsid w:val="00ED6FB1"/>
    <w:rsid w:val="00ED74B2"/>
    <w:rsid w:val="00EE2A56"/>
    <w:rsid w:val="00EE7442"/>
    <w:rsid w:val="00EF03B9"/>
    <w:rsid w:val="00EF0AC6"/>
    <w:rsid w:val="00EF1221"/>
    <w:rsid w:val="00EF17FB"/>
    <w:rsid w:val="00EF637C"/>
    <w:rsid w:val="00F006B6"/>
    <w:rsid w:val="00F00827"/>
    <w:rsid w:val="00F00D45"/>
    <w:rsid w:val="00F02C60"/>
    <w:rsid w:val="00F031EB"/>
    <w:rsid w:val="00F15703"/>
    <w:rsid w:val="00F23173"/>
    <w:rsid w:val="00F23661"/>
    <w:rsid w:val="00F2435D"/>
    <w:rsid w:val="00F2502B"/>
    <w:rsid w:val="00F26F35"/>
    <w:rsid w:val="00F355BA"/>
    <w:rsid w:val="00F40514"/>
    <w:rsid w:val="00F42424"/>
    <w:rsid w:val="00F42854"/>
    <w:rsid w:val="00F513A0"/>
    <w:rsid w:val="00F52F0F"/>
    <w:rsid w:val="00F52F92"/>
    <w:rsid w:val="00F57633"/>
    <w:rsid w:val="00F67E0A"/>
    <w:rsid w:val="00F75426"/>
    <w:rsid w:val="00F85551"/>
    <w:rsid w:val="00FA0273"/>
    <w:rsid w:val="00FB2EEC"/>
    <w:rsid w:val="00FB6B27"/>
    <w:rsid w:val="00FC023A"/>
    <w:rsid w:val="00FD3C42"/>
    <w:rsid w:val="00FF4D5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8193">
      <o:colormru v:ext="edit" colors="#039,#4d4d4d,maroon"/>
    </o:shapedefaults>
    <o:shapelayout v:ext="edit">
      <o:idmap v:ext="edit" data="1"/>
    </o:shapelayout>
  </w:shapeDefaults>
  <w:decimalSymbol w:val="."/>
  <w:listSeparator w:val=","/>
  <w14:docId w14:val="667443B8"/>
  <w15:docId w15:val="{AD12A1FD-F791-4DA7-9A58-9B88EEE8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68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qFormat/>
    <w:rsid w:val="00564D54"/>
    <w:pPr>
      <w:numPr>
        <w:ilvl w:val="3"/>
      </w:numPr>
      <w:spacing w:before="160" w:line="280" w:lineRule="atLeast"/>
      <w:outlineLvl w:val="3"/>
    </w:pPr>
    <w:rPr>
      <w:sz w:val="22"/>
    </w:rPr>
  </w:style>
  <w:style w:type="paragraph" w:styleId="Heading5">
    <w:name w:val="heading 5"/>
    <w:basedOn w:val="Heading4"/>
    <w:next w:val="Normal"/>
    <w:uiPriority w:val="3"/>
    <w:qFormat/>
    <w:rsid w:val="00803B4C"/>
    <w:pPr>
      <w:numPr>
        <w:ilvl w:val="4"/>
      </w:numPr>
      <w:outlineLvl w:val="4"/>
    </w:pPr>
    <w:rPr>
      <w:b w:val="0"/>
      <w:bCs/>
      <w:color w:val="404040"/>
    </w:rPr>
  </w:style>
  <w:style w:type="paragraph" w:styleId="Heading6">
    <w:name w:val="heading 6"/>
    <w:basedOn w:val="Heading5"/>
    <w:next w:val="Normal"/>
    <w:uiPriority w:val="3"/>
    <w:qFormat/>
    <w:rsid w:val="00E23EC0"/>
    <w:pPr>
      <w:numPr>
        <w:ilvl w:val="5"/>
      </w:numPr>
      <w:outlineLvl w:val="5"/>
    </w:pPr>
    <w:rPr>
      <w:iCs/>
    </w:rPr>
  </w:style>
  <w:style w:type="paragraph" w:styleId="Heading7">
    <w:name w:val="heading 7"/>
    <w:basedOn w:val="Heading6"/>
    <w:next w:val="Normal"/>
    <w:uiPriority w:val="3"/>
    <w:qFormat/>
    <w:rsid w:val="009E5F72"/>
    <w:pPr>
      <w:numPr>
        <w:ilvl w:val="6"/>
      </w:numPr>
      <w:outlineLvl w:val="6"/>
    </w:pPr>
    <w:rPr>
      <w:i/>
    </w:rPr>
  </w:style>
  <w:style w:type="paragraph" w:styleId="Heading8">
    <w:name w:val="heading 8"/>
    <w:basedOn w:val="Heading7"/>
    <w:next w:val="Normal"/>
    <w:uiPriority w:val="3"/>
    <w:qFormat/>
    <w:rsid w:val="00E23EC0"/>
    <w:pPr>
      <w:numPr>
        <w:ilvl w:val="7"/>
      </w:numPr>
      <w:outlineLvl w:val="7"/>
    </w:pPr>
    <w:rPr>
      <w:b/>
    </w:rPr>
  </w:style>
  <w:style w:type="paragraph" w:styleId="Heading9">
    <w:name w:val="heading 9"/>
    <w:basedOn w:val="Heading8"/>
    <w:next w:val="Normal"/>
    <w:uiPriority w:val="3"/>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1"/>
      </w:numPr>
      <w:spacing w:before="0" w:after="0"/>
    </w:pPr>
  </w:style>
  <w:style w:type="character" w:styleId="CommentReference">
    <w:name w:val="annotation reference"/>
    <w:uiPriority w:val="99"/>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B4638B"/>
    <w:pPr>
      <w:spacing w:before="0" w:after="120" w:line="240" w:lineRule="auto"/>
    </w:pPr>
    <w:rPr>
      <w:b/>
      <w:color w:val="660B68"/>
      <w:sz w:val="40"/>
    </w:rPr>
  </w:style>
  <w:style w:type="paragraph" w:styleId="TOC1">
    <w:name w:val="toc 1"/>
    <w:basedOn w:val="Normal"/>
    <w:next w:val="Normal"/>
    <w:autoRedefine/>
    <w:uiPriority w:val="39"/>
    <w:rsid w:val="00D40D3C"/>
    <w:pPr>
      <w:tabs>
        <w:tab w:val="right" w:leader="dot" w:pos="9639"/>
      </w:tabs>
      <w:spacing w:before="240" w:line="240" w:lineRule="auto"/>
      <w:ind w:left="810" w:right="567"/>
    </w:pPr>
    <w:rPr>
      <w:noProof/>
      <w:color w:val="4C4C4C"/>
      <w:sz w:val="24"/>
      <w:szCs w:val="28"/>
    </w:rPr>
  </w:style>
  <w:style w:type="paragraph" w:styleId="TOC2">
    <w:name w:val="toc 2"/>
    <w:next w:val="Normal"/>
    <w:autoRedefine/>
    <w:uiPriority w:val="39"/>
    <w:rsid w:val="008E5070"/>
    <w:pPr>
      <w:tabs>
        <w:tab w:val="right" w:leader="dot" w:pos="9639"/>
      </w:tabs>
      <w:spacing w:before="20"/>
      <w:ind w:left="1248" w:right="567" w:hanging="454"/>
      <w:contextualSpacing/>
    </w:pPr>
    <w:rPr>
      <w:rFonts w:ascii="Calibri" w:hAnsi="Calibri" w:cs="Calibri"/>
      <w:noProof/>
      <w:color w:val="000000"/>
      <w:szCs w:val="28"/>
    </w:rPr>
  </w:style>
  <w:style w:type="paragraph" w:styleId="TOC3">
    <w:name w:val="toc 3"/>
    <w:next w:val="Normal"/>
    <w:autoRedefine/>
    <w:uiPriority w:val="39"/>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9"/>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link w:val="HeaderChar"/>
    <w:uiPriority w:val="99"/>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customStyle="1" w:styleId="TableText">
    <w:name w:val="Table Text"/>
    <w:basedOn w:val="Normal"/>
    <w:uiPriority w:val="15"/>
    <w:qFormat/>
    <w:rsid w:val="004C5EAB"/>
    <w:pPr>
      <w:spacing w:before="80" w:after="80" w:line="240" w:lineRule="auto"/>
    </w:pPr>
    <w:rPr>
      <w:color w:val="4C4C4C"/>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11"/>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11"/>
      </w:numPr>
    </w:pPr>
  </w:style>
  <w:style w:type="paragraph" w:customStyle="1" w:styleId="Num3">
    <w:name w:val="Num3"/>
    <w:basedOn w:val="Normal"/>
    <w:rsid w:val="00026C82"/>
    <w:pPr>
      <w:numPr>
        <w:ilvl w:val="2"/>
        <w:numId w:val="11"/>
      </w:numPr>
    </w:pPr>
  </w:style>
  <w:style w:type="table" w:customStyle="1" w:styleId="Responsetable">
    <w:name w:val="Response table"/>
    <w:basedOn w:val="TableGrid"/>
    <w:uiPriority w:val="99"/>
    <w:rsid w:val="00D51446"/>
    <w:pPr>
      <w:spacing w:after="200"/>
    </w:pPr>
    <w:tblPr/>
    <w:tcPr>
      <w:shd w:val="clear" w:color="auto" w:fill="FFFFFF" w:themeFill="background1"/>
    </w:tc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StylePr>
    <w:tblStylePr w:type="band2Horz">
      <w:tblPr/>
      <w:tcPr>
        <w:shd w:val="clear" w:color="auto" w:fill="FFFFFF" w:themeFill="background1"/>
      </w:tcPr>
    </w:tblStylePr>
  </w:style>
  <w:style w:type="table" w:customStyle="1" w:styleId="Response">
    <w:name w:val="Response"/>
    <w:basedOn w:val="TableGrid"/>
    <w:uiPriority w:val="99"/>
    <w:rsid w:val="00DF0CCF"/>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DF0CCF"/>
    <w:pPr>
      <w:spacing w:before="0" w:after="200" w:line="252" w:lineRule="auto"/>
    </w:pPr>
    <w:rPr>
      <w:sz w:val="20"/>
      <w:szCs w:val="20"/>
      <w:lang w:eastAsia="en-US"/>
    </w:rPr>
  </w:style>
  <w:style w:type="paragraph" w:customStyle="1" w:styleId="TableHeading">
    <w:name w:val="Table Heading"/>
    <w:qFormat/>
    <w:rsid w:val="00F23173"/>
    <w:pPr>
      <w:spacing w:before="60" w:after="60"/>
    </w:pPr>
    <w:rPr>
      <w:rFonts w:ascii="Calibri" w:hAnsi="Calibri" w:cs="Calibri"/>
      <w:b/>
      <w:noProof/>
      <w:sz w:val="22"/>
      <w:szCs w:val="22"/>
    </w:rPr>
  </w:style>
  <w:style w:type="numbering" w:customStyle="1" w:styleId="PartHeadingNumbering">
    <w:name w:val="Part Heading Numbering"/>
    <w:uiPriority w:val="99"/>
    <w:rsid w:val="00F23173"/>
    <w:pPr>
      <w:numPr>
        <w:numId w:val="12"/>
      </w:numPr>
    </w:pPr>
  </w:style>
  <w:style w:type="table" w:customStyle="1" w:styleId="Signaturetable">
    <w:name w:val="Signature table"/>
    <w:basedOn w:val="TableNormal"/>
    <w:uiPriority w:val="99"/>
    <w:rsid w:val="002C5B3A"/>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sid w:val="00C517A1"/>
    <w:rPr>
      <w:color w:val="660B68"/>
      <w:sz w:val="28"/>
      <w:lang w:eastAsia="en-US"/>
    </w:rPr>
  </w:style>
  <w:style w:type="paragraph" w:customStyle="1" w:styleId="Heading2Part">
    <w:name w:val="Heading 2 Part"/>
    <w:basedOn w:val="Heading2"/>
    <w:qFormat/>
    <w:rsid w:val="00133E7C"/>
  </w:style>
  <w:style w:type="table" w:customStyle="1" w:styleId="GridTable">
    <w:name w:val="Grid Table"/>
    <w:basedOn w:val="TableNormal"/>
    <w:uiPriority w:val="99"/>
    <w:rsid w:val="00A60E40"/>
    <w:rPr>
      <w:rFonts w:asciiTheme="minorHAnsi" w:hAnsiTheme="minorHAnsi"/>
    </w:rPr>
    <w:tblPr>
      <w:tblBorders>
        <w:top w:val="single" w:sz="8" w:space="0" w:color="auto"/>
        <w:left w:val="single" w:sz="8" w:space="0" w:color="auto"/>
        <w:bottom w:val="single" w:sz="8" w:space="0" w:color="auto"/>
        <w:right w:val="single" w:sz="8" w:space="0" w:color="auto"/>
        <w:insideH w:val="single" w:sz="8" w:space="0" w:color="D9D9D9" w:themeColor="background1" w:themeShade="D9"/>
        <w:insideV w:val="single" w:sz="8" w:space="0" w:color="D9D9D9" w:themeColor="background1" w:themeShade="D9"/>
      </w:tblBorders>
      <w:tblCellMar>
        <w:left w:w="57" w:type="dxa"/>
        <w:right w:w="57" w:type="dxa"/>
      </w:tblCellMar>
    </w:tblPr>
    <w:tblStylePr w:type="firstRow">
      <w:rPr>
        <w:b/>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D9D9D9" w:themeFill="background1" w:themeFillShade="D9"/>
      </w:tcPr>
    </w:tblStylePr>
  </w:style>
  <w:style w:type="numbering" w:customStyle="1" w:styleId="HeadingNumberList">
    <w:name w:val="Heading Number List"/>
    <w:uiPriority w:val="99"/>
    <w:rsid w:val="00A60E40"/>
    <w:pPr>
      <w:numPr>
        <w:numId w:val="13"/>
      </w:numPr>
    </w:pPr>
  </w:style>
  <w:style w:type="table" w:customStyle="1" w:styleId="PlainTable">
    <w:name w:val="Plain Table"/>
    <w:basedOn w:val="TableNormal"/>
    <w:uiPriority w:val="99"/>
    <w:rsid w:val="009B5BE8"/>
    <w:rPr>
      <w:rFonts w:asciiTheme="minorHAnsi" w:hAnsiTheme="minorHAnsi"/>
      <w:sz w:val="22"/>
    </w:rPr>
    <w:tblPr>
      <w:tblCellMar>
        <w:left w:w="57" w:type="dxa"/>
        <w:right w:w="57" w:type="dxa"/>
      </w:tblCellMar>
    </w:tblPr>
    <w:tblStylePr w:type="firstCol">
      <w:rPr>
        <w:b w:val="0"/>
      </w:rPr>
    </w:tblStylePr>
  </w:style>
  <w:style w:type="character" w:customStyle="1" w:styleId="HeaderChar">
    <w:name w:val="Header Char"/>
    <w:basedOn w:val="DefaultParagraphFont"/>
    <w:link w:val="Header"/>
    <w:uiPriority w:val="99"/>
    <w:rsid w:val="00D4305C"/>
    <w:rPr>
      <w:rFonts w:ascii="Calibri" w:hAnsi="Calibri" w:cs="Calibri"/>
      <w:noProof/>
      <w:sz w:val="28"/>
      <w:szCs w:val="22"/>
    </w:rPr>
  </w:style>
  <w:style w:type="paragraph" w:customStyle="1" w:styleId="OrganisationName">
    <w:name w:val="Organisation Name"/>
    <w:basedOn w:val="Heading2Part"/>
    <w:qFormat/>
    <w:rsid w:val="00CB6969"/>
    <w:pPr>
      <w:outlineLvl w:val="9"/>
    </w:pPr>
  </w:style>
  <w:style w:type="paragraph" w:customStyle="1" w:styleId="TitleofProcurement">
    <w:name w:val="Title of Procurement"/>
    <w:basedOn w:val="Heading2Part"/>
    <w:qFormat/>
    <w:rsid w:val="00CB6969"/>
    <w:pPr>
      <w:outlineLvl w:val="9"/>
    </w:pPr>
  </w:style>
  <w:style w:type="paragraph" w:customStyle="1" w:styleId="ReferenceNumber">
    <w:name w:val="Reference Number"/>
    <w:basedOn w:val="Heading2Part"/>
    <w:qFormat/>
    <w:rsid w:val="00CB6969"/>
    <w:pPr>
      <w:outlineLvl w:val="9"/>
    </w:pPr>
  </w:style>
  <w:style w:type="paragraph" w:customStyle="1" w:styleId="DateofIssue">
    <w:name w:val="Date of Issue"/>
    <w:basedOn w:val="Heading2Part"/>
    <w:qFormat/>
    <w:rsid w:val="00CB6969"/>
    <w:pPr>
      <w:outlineLvl w:val="9"/>
    </w:pPr>
  </w:style>
  <w:style w:type="character" w:styleId="Strong">
    <w:name w:val="Strong"/>
    <w:basedOn w:val="DefaultParagraphFont"/>
    <w:uiPriority w:val="22"/>
    <w:qFormat/>
    <w:rsid w:val="008E74D0"/>
    <w:rPr>
      <w:b/>
      <w:bCs/>
    </w:rPr>
  </w:style>
  <w:style w:type="character" w:customStyle="1" w:styleId="CommentTextChar">
    <w:name w:val="Comment Text Char"/>
    <w:link w:val="CommentText"/>
    <w:uiPriority w:val="99"/>
    <w:rsid w:val="008E74D0"/>
    <w:rPr>
      <w:rFonts w:ascii="Calibri" w:hAnsi="Calibri" w:cs="Calibri"/>
      <w:sz w:val="22"/>
      <w:szCs w:val="22"/>
    </w:rPr>
  </w:style>
  <w:style w:type="paragraph" w:customStyle="1" w:styleId="Level1Heading">
    <w:name w:val="Level 1 Heading"/>
    <w:basedOn w:val="Normal"/>
    <w:rsid w:val="008E74D0"/>
    <w:pPr>
      <w:keepNext/>
      <w:numPr>
        <w:numId w:val="35"/>
      </w:numPr>
      <w:spacing w:before="120" w:after="120" w:line="240" w:lineRule="auto"/>
      <w:outlineLvl w:val="2"/>
    </w:pPr>
    <w:rPr>
      <w:rFonts w:eastAsiaTheme="minorEastAsia"/>
      <w:b/>
      <w:sz w:val="20"/>
      <w:szCs w:val="20"/>
      <w:lang w:val="en-GB" w:eastAsia="en-GB"/>
    </w:rPr>
  </w:style>
  <w:style w:type="paragraph" w:customStyle="1" w:styleId="Level2Number">
    <w:name w:val="Level 2 Number"/>
    <w:basedOn w:val="BodyText2"/>
    <w:rsid w:val="008E74D0"/>
    <w:pPr>
      <w:numPr>
        <w:ilvl w:val="1"/>
        <w:numId w:val="35"/>
      </w:numPr>
      <w:tabs>
        <w:tab w:val="clear" w:pos="720"/>
        <w:tab w:val="num" w:pos="360"/>
      </w:tabs>
      <w:spacing w:before="120" w:line="240" w:lineRule="auto"/>
      <w:ind w:left="0" w:firstLine="0"/>
    </w:pPr>
    <w:rPr>
      <w:rFonts w:eastAsiaTheme="minorEastAsia"/>
      <w:sz w:val="20"/>
      <w:szCs w:val="20"/>
      <w:lang w:val="en-GB" w:eastAsia="en-GB"/>
    </w:rPr>
  </w:style>
  <w:style w:type="paragraph" w:customStyle="1" w:styleId="Level3Number">
    <w:name w:val="Level 3 Number"/>
    <w:basedOn w:val="BodyText3"/>
    <w:rsid w:val="008E74D0"/>
    <w:pPr>
      <w:numPr>
        <w:ilvl w:val="2"/>
        <w:numId w:val="35"/>
      </w:numPr>
      <w:tabs>
        <w:tab w:val="clear" w:pos="1440"/>
        <w:tab w:val="num" w:pos="360"/>
      </w:tabs>
      <w:spacing w:before="0" w:line="240" w:lineRule="auto"/>
      <w:ind w:left="0" w:firstLine="0"/>
    </w:pPr>
    <w:rPr>
      <w:rFonts w:eastAsiaTheme="minorEastAsia"/>
      <w:sz w:val="20"/>
      <w:szCs w:val="20"/>
      <w:lang w:val="en-GB" w:eastAsia="en-GB"/>
    </w:rPr>
  </w:style>
  <w:style w:type="paragraph" w:customStyle="1" w:styleId="Level4Number">
    <w:name w:val="Level 4 Number"/>
    <w:basedOn w:val="Normal"/>
    <w:rsid w:val="008E74D0"/>
    <w:pPr>
      <w:numPr>
        <w:ilvl w:val="3"/>
        <w:numId w:val="35"/>
      </w:numPr>
      <w:spacing w:before="0" w:after="60" w:line="240" w:lineRule="auto"/>
    </w:pPr>
    <w:rPr>
      <w:rFonts w:eastAsiaTheme="minorEastAsia"/>
      <w:sz w:val="20"/>
      <w:szCs w:val="20"/>
      <w:lang w:val="en-GB" w:eastAsia="en-GB"/>
    </w:rPr>
  </w:style>
  <w:style w:type="paragraph" w:customStyle="1" w:styleId="Level5Number">
    <w:name w:val="Level 5 Number"/>
    <w:basedOn w:val="Normal"/>
    <w:rsid w:val="008E74D0"/>
    <w:pPr>
      <w:numPr>
        <w:ilvl w:val="4"/>
        <w:numId w:val="35"/>
      </w:numPr>
      <w:spacing w:before="0" w:after="60" w:line="240" w:lineRule="auto"/>
    </w:pPr>
    <w:rPr>
      <w:rFonts w:eastAsiaTheme="minorEastAsia"/>
      <w:sz w:val="20"/>
      <w:szCs w:val="20"/>
      <w:lang w:val="en-GB" w:eastAsia="en-GB"/>
    </w:rPr>
  </w:style>
  <w:style w:type="paragraph" w:customStyle="1" w:styleId="Level6Number">
    <w:name w:val="Level 6 Number"/>
    <w:basedOn w:val="Normal"/>
    <w:rsid w:val="008E74D0"/>
    <w:pPr>
      <w:numPr>
        <w:ilvl w:val="5"/>
        <w:numId w:val="35"/>
      </w:numPr>
      <w:spacing w:before="0" w:after="60" w:line="240" w:lineRule="auto"/>
    </w:pPr>
    <w:rPr>
      <w:rFonts w:eastAsiaTheme="minorEastAsia"/>
      <w:sz w:val="20"/>
      <w:szCs w:val="20"/>
      <w:lang w:val="en-GB" w:eastAsia="en-GB"/>
    </w:rPr>
  </w:style>
  <w:style w:type="paragraph" w:customStyle="1" w:styleId="Level7Number">
    <w:name w:val="Level 7 Number"/>
    <w:basedOn w:val="Normal"/>
    <w:rsid w:val="008E74D0"/>
    <w:pPr>
      <w:numPr>
        <w:ilvl w:val="6"/>
        <w:numId w:val="35"/>
      </w:numPr>
      <w:spacing w:before="0" w:after="60" w:line="240" w:lineRule="auto"/>
    </w:pPr>
    <w:rPr>
      <w:rFonts w:eastAsiaTheme="minorEastAsia"/>
      <w:sz w:val="20"/>
      <w:szCs w:val="20"/>
      <w:lang w:val="en-GB" w:eastAsia="en-GB"/>
    </w:rPr>
  </w:style>
  <w:style w:type="character" w:customStyle="1" w:styleId="UnresolvedMention">
    <w:name w:val="Unresolved Mention"/>
    <w:basedOn w:val="DefaultParagraphFont"/>
    <w:uiPriority w:val="99"/>
    <w:semiHidden/>
    <w:unhideWhenUsed/>
    <w:rsid w:val="005B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4913">
      <w:bodyDiv w:val="1"/>
      <w:marLeft w:val="0"/>
      <w:marRight w:val="0"/>
      <w:marTop w:val="0"/>
      <w:marBottom w:val="0"/>
      <w:divBdr>
        <w:top w:val="none" w:sz="0" w:space="0" w:color="auto"/>
        <w:left w:val="none" w:sz="0" w:space="0" w:color="auto"/>
        <w:bottom w:val="none" w:sz="0" w:space="0" w:color="auto"/>
        <w:right w:val="none" w:sz="0" w:space="0" w:color="auto"/>
      </w:divBdr>
    </w:div>
    <w:div w:id="18462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med.malik@savethechildre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A35E-EB14-4F2B-AC94-23B2AC57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Malik, Mohammed</cp:lastModifiedBy>
  <cp:revision>7</cp:revision>
  <cp:lastPrinted>2014-10-09T05:06:00Z</cp:lastPrinted>
  <dcterms:created xsi:type="dcterms:W3CDTF">2021-08-26T09:24:00Z</dcterms:created>
  <dcterms:modified xsi:type="dcterms:W3CDTF">2022-01-17T12:00:00Z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b63705c1-361f-4aaf-bd2f-67412f1f13a0</vt:lpwstr>
  </property>
  <property fmtid="{D5CDD505-2E9C-101B-9397-08002B2CF9AE}" pid="7" name="PSPFClassification">
    <vt:lpwstr>Do Not Mark</vt:lpwstr>
  </property>
  <property fmtid="{D5CDD505-2E9C-101B-9397-08002B2CF9AE}" pid="8" name="Classification">
    <vt:lpwstr>Do Not Mark</vt:lpwstr>
  </property>
</Properties>
</file>